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B0A" w:rsidRDefault="005D2B0A">
      <w:pPr>
        <w:spacing w:line="360" w:lineRule="exact"/>
      </w:pPr>
    </w:p>
    <w:p w:rsidR="00C7692E" w:rsidRPr="00C7692E" w:rsidRDefault="00C7692E" w:rsidP="00C7692E">
      <w:pPr>
        <w:widowControl/>
        <w:spacing w:line="276" w:lineRule="auto"/>
        <w:ind w:left="5954"/>
        <w:jc w:val="both"/>
        <w:rPr>
          <w:rFonts w:ascii="Times New Roman" w:eastAsia="Times New Roman" w:hAnsi="Times New Roman" w:cs="Times New Roman"/>
          <w:color w:val="auto"/>
          <w:sz w:val="26"/>
          <w:lang w:bidi="ar-SA"/>
        </w:rPr>
      </w:pPr>
      <w:r w:rsidRPr="00C7692E">
        <w:rPr>
          <w:rFonts w:ascii="Times New Roman" w:eastAsia="Times New Roman" w:hAnsi="Times New Roman" w:cs="Times New Roman"/>
          <w:color w:val="auto"/>
          <w:sz w:val="26"/>
          <w:lang w:bidi="ar-SA"/>
        </w:rPr>
        <w:t>УТВЕРЖДЕНА</w:t>
      </w:r>
    </w:p>
    <w:p w:rsidR="00C7692E" w:rsidRPr="00C7692E" w:rsidRDefault="00C7692E" w:rsidP="00C7692E">
      <w:pPr>
        <w:widowControl/>
        <w:spacing w:line="276" w:lineRule="auto"/>
        <w:ind w:left="5954"/>
        <w:jc w:val="both"/>
        <w:rPr>
          <w:rFonts w:ascii="Times New Roman" w:eastAsia="Times New Roman" w:hAnsi="Times New Roman" w:cs="Times New Roman"/>
          <w:color w:val="auto"/>
          <w:sz w:val="26"/>
          <w:lang w:bidi="ar-SA"/>
        </w:rPr>
      </w:pPr>
      <w:r w:rsidRPr="00C7692E">
        <w:rPr>
          <w:rFonts w:ascii="Times New Roman" w:eastAsia="Times New Roman" w:hAnsi="Times New Roman" w:cs="Times New Roman"/>
          <w:color w:val="auto"/>
          <w:sz w:val="26"/>
          <w:lang w:bidi="ar-SA"/>
        </w:rPr>
        <w:t xml:space="preserve">приказом областного государственного бюджетного учреждения социального </w:t>
      </w:r>
      <w:bookmarkStart w:id="0" w:name="_GoBack"/>
      <w:r w:rsidRPr="00C7692E">
        <w:rPr>
          <w:rFonts w:ascii="Times New Roman" w:eastAsia="Times New Roman" w:hAnsi="Times New Roman" w:cs="Times New Roman"/>
          <w:color w:val="auto"/>
          <w:sz w:val="26"/>
          <w:lang w:bidi="ar-SA"/>
        </w:rPr>
        <w:t>обслуживания «Социально-</w:t>
      </w:r>
      <w:bookmarkEnd w:id="0"/>
      <w:r w:rsidRPr="00C7692E">
        <w:rPr>
          <w:rFonts w:ascii="Times New Roman" w:eastAsia="Times New Roman" w:hAnsi="Times New Roman" w:cs="Times New Roman"/>
          <w:color w:val="auto"/>
          <w:sz w:val="26"/>
          <w:lang w:bidi="ar-SA"/>
        </w:rPr>
        <w:t>реабилитационный центр для несовершеннолетних Заларинского муниципального округа»                                от 02 марта 2026г. № 50</w:t>
      </w:r>
    </w:p>
    <w:p w:rsidR="005D2B0A" w:rsidRDefault="005D2B0A" w:rsidP="00C7692E">
      <w:pPr>
        <w:spacing w:line="360" w:lineRule="exact"/>
        <w:jc w:val="right"/>
      </w:pPr>
    </w:p>
    <w:p w:rsidR="005D2B0A" w:rsidRDefault="005D2B0A">
      <w:pPr>
        <w:spacing w:line="360" w:lineRule="exact"/>
      </w:pPr>
    </w:p>
    <w:p w:rsidR="005D2B0A" w:rsidRDefault="005D2B0A">
      <w:pPr>
        <w:spacing w:line="1" w:lineRule="exact"/>
        <w:sectPr w:rsidR="005D2B0A">
          <w:pgSz w:w="11900" w:h="16840"/>
          <w:pgMar w:top="855" w:right="610" w:bottom="2023" w:left="1316" w:header="427" w:footer="1595" w:gutter="0"/>
          <w:pgNumType w:start="1"/>
          <w:cols w:space="720"/>
          <w:noEndnote/>
          <w:docGrid w:linePitch="360"/>
        </w:sectPr>
      </w:pPr>
    </w:p>
    <w:p w:rsidR="005D2B0A" w:rsidRDefault="005D2B0A">
      <w:pPr>
        <w:spacing w:before="9" w:after="9" w:line="240" w:lineRule="exact"/>
        <w:rPr>
          <w:sz w:val="19"/>
          <w:szCs w:val="19"/>
        </w:rPr>
      </w:pPr>
    </w:p>
    <w:p w:rsidR="005D2B0A" w:rsidRDefault="005D2B0A">
      <w:pPr>
        <w:spacing w:line="1" w:lineRule="exact"/>
        <w:sectPr w:rsidR="005D2B0A">
          <w:type w:val="continuous"/>
          <w:pgSz w:w="11900" w:h="16840"/>
          <w:pgMar w:top="1468" w:right="0" w:bottom="1353" w:left="0" w:header="0" w:footer="3" w:gutter="0"/>
          <w:cols w:space="720"/>
          <w:noEndnote/>
          <w:docGrid w:linePitch="360"/>
        </w:sectPr>
      </w:pPr>
    </w:p>
    <w:p w:rsidR="005D2B0A" w:rsidRDefault="002205AC">
      <w:pPr>
        <w:pStyle w:val="10"/>
        <w:keepNext/>
        <w:keepLines/>
        <w:shd w:val="clear" w:color="auto" w:fill="auto"/>
      </w:pPr>
      <w:bookmarkStart w:id="1" w:name="bookmark0"/>
      <w:bookmarkStart w:id="2" w:name="bookmark1"/>
      <w:r>
        <w:lastRenderedPageBreak/>
        <w:t>Положение о защите персональных данных</w:t>
      </w:r>
      <w:bookmarkEnd w:id="1"/>
      <w:bookmarkEnd w:id="2"/>
    </w:p>
    <w:p w:rsidR="005D2B0A" w:rsidRDefault="002205AC">
      <w:pPr>
        <w:pStyle w:val="22"/>
        <w:keepNext/>
        <w:keepLines/>
        <w:shd w:val="clear" w:color="auto" w:fill="auto"/>
        <w:spacing w:line="252" w:lineRule="auto"/>
      </w:pPr>
      <w:bookmarkStart w:id="3" w:name="bookmark2"/>
      <w:bookmarkStart w:id="4" w:name="bookmark3"/>
      <w:r>
        <w:t>1.Общие положения</w:t>
      </w:r>
      <w:bookmarkEnd w:id="3"/>
      <w:bookmarkEnd w:id="4"/>
    </w:p>
    <w:p w:rsidR="005D2B0A" w:rsidRDefault="002205AC">
      <w:pPr>
        <w:pStyle w:val="11"/>
        <w:numPr>
          <w:ilvl w:val="0"/>
          <w:numId w:val="1"/>
        </w:numPr>
        <w:shd w:val="clear" w:color="auto" w:fill="auto"/>
        <w:tabs>
          <w:tab w:val="left" w:pos="1397"/>
        </w:tabs>
        <w:ind w:firstLine="880"/>
        <w:jc w:val="both"/>
      </w:pPr>
      <w:r>
        <w:t xml:space="preserve">Настоящее Положение разработано в целях защиты персональных данных, обрабатываемых в информационных системах персональных данных областного государственного бюджетного учреждения </w:t>
      </w:r>
      <w:r w:rsidR="00FB6376">
        <w:t xml:space="preserve">социального обслуживания </w:t>
      </w:r>
      <w:r>
        <w:t>«</w:t>
      </w:r>
      <w:r w:rsidR="00FB6376">
        <w:t>Социально-реабилитационный центр для несовершеннолетних Заларинского муниципального округа</w:t>
      </w:r>
      <w:r>
        <w:t>» (далее - учреждение), от несанкционированного доступа, неправомерного их использования или утраты.</w:t>
      </w:r>
    </w:p>
    <w:p w:rsidR="005D2B0A" w:rsidRDefault="002205AC">
      <w:pPr>
        <w:pStyle w:val="11"/>
        <w:numPr>
          <w:ilvl w:val="0"/>
          <w:numId w:val="1"/>
        </w:numPr>
        <w:shd w:val="clear" w:color="auto" w:fill="auto"/>
        <w:tabs>
          <w:tab w:val="left" w:pos="1397"/>
        </w:tabs>
        <w:ind w:firstLine="880"/>
        <w:jc w:val="both"/>
      </w:pPr>
      <w:r>
        <w:t>Положение определяет обеспечение в соответствии с законодательством Российской Федерации обработки, хранения и защиты персональных данных (ПДн), а также персональных данных, содержащихся в документах, полученных из других организаций, в обращениях граждан и иных субъектов персональных данных.</w:t>
      </w:r>
    </w:p>
    <w:p w:rsidR="005D2B0A" w:rsidRDefault="002205AC">
      <w:pPr>
        <w:pStyle w:val="11"/>
        <w:numPr>
          <w:ilvl w:val="0"/>
          <w:numId w:val="1"/>
        </w:numPr>
        <w:shd w:val="clear" w:color="auto" w:fill="auto"/>
        <w:tabs>
          <w:tab w:val="left" w:pos="1397"/>
        </w:tabs>
        <w:ind w:firstLine="880"/>
        <w:jc w:val="both"/>
      </w:pPr>
      <w:r>
        <w:t>Положение разработано на основании ст. 24 Конституции РФ, Федерального закона РФ «О персональных данных» № 152-ФЗ от 27.07.2006 г., Закона «Об информации, информатизации и защите информации» №149-ФЗ от 27.07.2006г., Постановления Правительства Российской Федерации от 01.11.2012г. №1119 «Об утверждении требований к защите персональных данных при их обработке в информационных системах персональных данных», нормативно-правовыми актами Российской Федерации в области трудовых отношений.</w:t>
      </w:r>
    </w:p>
    <w:p w:rsidR="005D2B0A" w:rsidRDefault="002205AC">
      <w:pPr>
        <w:pStyle w:val="11"/>
        <w:numPr>
          <w:ilvl w:val="0"/>
          <w:numId w:val="1"/>
        </w:numPr>
        <w:shd w:val="clear" w:color="auto" w:fill="auto"/>
        <w:tabs>
          <w:tab w:val="left" w:pos="1397"/>
        </w:tabs>
        <w:ind w:firstLine="880"/>
        <w:jc w:val="both"/>
      </w:pPr>
      <w:r>
        <w:t>Настоящее Положение утверждается директором учреждения.</w:t>
      </w:r>
    </w:p>
    <w:p w:rsidR="005D2B0A" w:rsidRDefault="002205AC">
      <w:pPr>
        <w:pStyle w:val="11"/>
        <w:numPr>
          <w:ilvl w:val="0"/>
          <w:numId w:val="1"/>
        </w:numPr>
        <w:shd w:val="clear" w:color="auto" w:fill="auto"/>
        <w:tabs>
          <w:tab w:val="left" w:pos="1397"/>
        </w:tabs>
        <w:ind w:firstLine="880"/>
        <w:jc w:val="both"/>
      </w:pPr>
      <w:r>
        <w:t>Изменения в Положение могут быть внесены в установленном действующим законодательством порядке.</w:t>
      </w:r>
    </w:p>
    <w:p w:rsidR="005D2B0A" w:rsidRDefault="002205AC">
      <w:pPr>
        <w:pStyle w:val="11"/>
        <w:numPr>
          <w:ilvl w:val="0"/>
          <w:numId w:val="1"/>
        </w:numPr>
        <w:shd w:val="clear" w:color="auto" w:fill="auto"/>
        <w:tabs>
          <w:tab w:val="left" w:pos="1397"/>
        </w:tabs>
        <w:ind w:firstLine="880"/>
        <w:jc w:val="both"/>
      </w:pPr>
      <w:r>
        <w:t>В настоящем Положении используются следующие основные понятия:</w:t>
      </w:r>
    </w:p>
    <w:p w:rsidR="005D2B0A" w:rsidRDefault="002205AC">
      <w:pPr>
        <w:pStyle w:val="11"/>
        <w:shd w:val="clear" w:color="auto" w:fill="auto"/>
        <w:ind w:firstLine="880"/>
        <w:jc w:val="both"/>
      </w:pPr>
      <w:r>
        <w:rPr>
          <w:b/>
          <w:bCs/>
        </w:rPr>
        <w:t xml:space="preserve">Персональные данные (ПДн) - </w:t>
      </w:r>
      <w:r>
        <w:t xml:space="preserve">любая информация, относящаяся к прямо или косвенно </w:t>
      </w:r>
      <w:r w:rsidR="00FB6376">
        <w:t>определенному,</w:t>
      </w:r>
      <w:r>
        <w:t xml:space="preserve"> или определяемому физическому лицу (субъекту персональных данных).</w:t>
      </w:r>
    </w:p>
    <w:p w:rsidR="005D2B0A" w:rsidRDefault="002205AC">
      <w:pPr>
        <w:pStyle w:val="11"/>
        <w:shd w:val="clear" w:color="auto" w:fill="auto"/>
        <w:spacing w:after="280"/>
        <w:ind w:firstLine="760"/>
        <w:jc w:val="both"/>
      </w:pPr>
      <w:r>
        <w:rPr>
          <w:b/>
          <w:bCs/>
        </w:rPr>
        <w:t xml:space="preserve">Персональные данные, разрешенные субъектом персональных данных для распространения, </w:t>
      </w:r>
      <w:r>
        <w:t xml:space="preserve">- персональные данные, доступ неограниченного круга лиц к которым </w:t>
      </w:r>
      <w:r>
        <w:lastRenderedPageBreak/>
        <w:t>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5D2B0A" w:rsidRDefault="002205AC">
      <w:pPr>
        <w:pStyle w:val="11"/>
        <w:shd w:val="clear" w:color="auto" w:fill="auto"/>
        <w:ind w:firstLine="860"/>
        <w:jc w:val="both"/>
      </w:pPr>
      <w:r>
        <w:rPr>
          <w:b/>
          <w:bCs/>
        </w:rPr>
        <w:t xml:space="preserve">Оператор - </w:t>
      </w:r>
      <w: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5D2B0A" w:rsidRDefault="002205AC">
      <w:pPr>
        <w:pStyle w:val="11"/>
        <w:shd w:val="clear" w:color="auto" w:fill="auto"/>
        <w:ind w:firstLine="860"/>
        <w:jc w:val="both"/>
      </w:pPr>
      <w:r>
        <w:rPr>
          <w:b/>
          <w:bCs/>
        </w:rPr>
        <w:t xml:space="preserve">Обработка персональных данных - </w:t>
      </w:r>
      <w: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5D2B0A" w:rsidRDefault="002205AC">
      <w:pPr>
        <w:pStyle w:val="11"/>
        <w:shd w:val="clear" w:color="auto" w:fill="auto"/>
        <w:ind w:firstLine="860"/>
        <w:jc w:val="both"/>
      </w:pPr>
      <w:r>
        <w:rPr>
          <w:b/>
          <w:bCs/>
        </w:rPr>
        <w:t xml:space="preserve">Распространение персональных данных </w:t>
      </w:r>
      <w:r>
        <w:t>- действия, направленные на раскрытие персональных данных неопределенному кругу лиц.</w:t>
      </w:r>
    </w:p>
    <w:p w:rsidR="005D2B0A" w:rsidRDefault="002205AC">
      <w:pPr>
        <w:pStyle w:val="11"/>
        <w:shd w:val="clear" w:color="auto" w:fill="auto"/>
        <w:ind w:firstLine="720"/>
        <w:jc w:val="both"/>
      </w:pPr>
      <w:r>
        <w:rPr>
          <w:b/>
          <w:bCs/>
        </w:rPr>
        <w:t xml:space="preserve">Автоматизированная обработка персональных данных - </w:t>
      </w:r>
      <w:r>
        <w:t>обработка персональных данных с помощью средств вычислительной техники.</w:t>
      </w:r>
    </w:p>
    <w:p w:rsidR="005D2B0A" w:rsidRDefault="002205AC">
      <w:pPr>
        <w:pStyle w:val="11"/>
        <w:shd w:val="clear" w:color="auto" w:fill="auto"/>
        <w:ind w:firstLine="720"/>
        <w:jc w:val="both"/>
      </w:pPr>
      <w:r>
        <w:rPr>
          <w:b/>
          <w:bCs/>
        </w:rPr>
        <w:t xml:space="preserve">Предоставление персональных данных - </w:t>
      </w:r>
      <w:r>
        <w:t>действия, направленные на раскрытие персональных данных определенному лицу или определенному кругу лиц.</w:t>
      </w:r>
    </w:p>
    <w:p w:rsidR="005D2B0A" w:rsidRDefault="002205AC">
      <w:pPr>
        <w:pStyle w:val="11"/>
        <w:shd w:val="clear" w:color="auto" w:fill="auto"/>
        <w:ind w:firstLine="720"/>
        <w:jc w:val="both"/>
      </w:pPr>
      <w:r>
        <w:rPr>
          <w:b/>
          <w:bCs/>
        </w:rPr>
        <w:t xml:space="preserve">Блокирование персональных данных - </w:t>
      </w:r>
      <w:r>
        <w:t>временное прекращение обработки персональных данных (за исключением случаев, если обработка необходима для уточнения персональных данных).</w:t>
      </w:r>
    </w:p>
    <w:p w:rsidR="005D2B0A" w:rsidRDefault="002205AC">
      <w:pPr>
        <w:pStyle w:val="11"/>
        <w:shd w:val="clear" w:color="auto" w:fill="auto"/>
        <w:ind w:firstLine="720"/>
        <w:jc w:val="both"/>
      </w:pPr>
      <w:r>
        <w:rPr>
          <w:b/>
          <w:bCs/>
        </w:rPr>
        <w:t xml:space="preserve">Уничтожение персональных данных </w:t>
      </w:r>
      <w: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5D2B0A" w:rsidRDefault="002205AC">
      <w:pPr>
        <w:pStyle w:val="11"/>
        <w:shd w:val="clear" w:color="auto" w:fill="auto"/>
        <w:ind w:firstLine="720"/>
        <w:jc w:val="both"/>
      </w:pPr>
      <w:r>
        <w:rPr>
          <w:b/>
          <w:bCs/>
        </w:rPr>
        <w:t xml:space="preserve">Обезличивание персональных данных </w:t>
      </w:r>
      <w: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5D2B0A" w:rsidRDefault="002205AC">
      <w:pPr>
        <w:pStyle w:val="11"/>
        <w:shd w:val="clear" w:color="auto" w:fill="auto"/>
        <w:ind w:firstLine="720"/>
        <w:jc w:val="both"/>
      </w:pPr>
      <w:r>
        <w:rPr>
          <w:b/>
          <w:bCs/>
        </w:rPr>
        <w:t xml:space="preserve">Информационная система персональных данных (ИСПДн) - </w:t>
      </w:r>
      <w:r>
        <w:t>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5D2B0A" w:rsidRDefault="002205AC">
      <w:pPr>
        <w:pStyle w:val="11"/>
        <w:shd w:val="clear" w:color="auto" w:fill="auto"/>
        <w:ind w:firstLine="720"/>
        <w:jc w:val="both"/>
      </w:pPr>
      <w:r>
        <w:rPr>
          <w:b/>
          <w:bCs/>
        </w:rPr>
        <w:t xml:space="preserve">Трансграничная передача персональных данных - </w:t>
      </w:r>
      <w:r>
        <w:t>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5D2B0A" w:rsidRDefault="002205AC">
      <w:pPr>
        <w:pStyle w:val="11"/>
        <w:shd w:val="clear" w:color="auto" w:fill="auto"/>
        <w:ind w:firstLine="860"/>
        <w:jc w:val="both"/>
      </w:pPr>
      <w:r>
        <w:rPr>
          <w:b/>
          <w:bCs/>
        </w:rPr>
        <w:t xml:space="preserve">Конфиденциальность персональных данных - </w:t>
      </w:r>
      <w:r>
        <w:t>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rsidR="005D2B0A" w:rsidRDefault="002205AC">
      <w:pPr>
        <w:pStyle w:val="11"/>
        <w:shd w:val="clear" w:color="auto" w:fill="auto"/>
        <w:spacing w:after="300"/>
        <w:ind w:firstLine="860"/>
        <w:jc w:val="both"/>
      </w:pPr>
      <w:r>
        <w:rPr>
          <w:b/>
          <w:bCs/>
        </w:rPr>
        <w:t xml:space="preserve">Общедоступные персональные данные </w:t>
      </w:r>
      <w:r>
        <w:t xml:space="preserve">-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w:t>
      </w:r>
      <w:r>
        <w:lastRenderedPageBreak/>
        <w:t>требование соблюдения конфиденциальности.</w:t>
      </w:r>
    </w:p>
    <w:p w:rsidR="005D2B0A" w:rsidRDefault="002205AC">
      <w:pPr>
        <w:pStyle w:val="22"/>
        <w:keepNext/>
        <w:keepLines/>
        <w:numPr>
          <w:ilvl w:val="0"/>
          <w:numId w:val="2"/>
        </w:numPr>
        <w:shd w:val="clear" w:color="auto" w:fill="auto"/>
        <w:tabs>
          <w:tab w:val="left" w:pos="322"/>
        </w:tabs>
      </w:pPr>
      <w:bookmarkStart w:id="5" w:name="bookmark4"/>
      <w:bookmarkStart w:id="6" w:name="bookmark5"/>
      <w:r>
        <w:t>Понятие и содержание персональных данных</w:t>
      </w:r>
      <w:bookmarkEnd w:id="5"/>
      <w:bookmarkEnd w:id="6"/>
    </w:p>
    <w:p w:rsidR="005D2B0A" w:rsidRDefault="002205AC">
      <w:pPr>
        <w:pStyle w:val="11"/>
        <w:numPr>
          <w:ilvl w:val="1"/>
          <w:numId w:val="2"/>
        </w:numPr>
        <w:shd w:val="clear" w:color="auto" w:fill="auto"/>
        <w:tabs>
          <w:tab w:val="left" w:pos="1076"/>
        </w:tabs>
        <w:spacing w:line="254" w:lineRule="auto"/>
        <w:ind w:firstLine="560"/>
        <w:jc w:val="both"/>
      </w:pPr>
      <w:r>
        <w:t>Персональные данные - информация, необходимая для осуществления основной деятельности учреждения и кадрового учета сотрудников.</w:t>
      </w:r>
    </w:p>
    <w:p w:rsidR="005D2B0A" w:rsidRDefault="002205AC">
      <w:pPr>
        <w:pStyle w:val="11"/>
        <w:numPr>
          <w:ilvl w:val="1"/>
          <w:numId w:val="2"/>
        </w:numPr>
        <w:shd w:val="clear" w:color="auto" w:fill="auto"/>
        <w:tabs>
          <w:tab w:val="left" w:pos="1079"/>
        </w:tabs>
        <w:spacing w:line="254" w:lineRule="auto"/>
        <w:ind w:firstLine="560"/>
        <w:jc w:val="both"/>
      </w:pPr>
      <w:r>
        <w:t>Оператором персональных данных является учреждение.</w:t>
      </w:r>
    </w:p>
    <w:p w:rsidR="005D2B0A" w:rsidRDefault="002205AC">
      <w:pPr>
        <w:pStyle w:val="11"/>
        <w:numPr>
          <w:ilvl w:val="1"/>
          <w:numId w:val="2"/>
        </w:numPr>
        <w:shd w:val="clear" w:color="auto" w:fill="auto"/>
        <w:tabs>
          <w:tab w:val="left" w:pos="1260"/>
        </w:tabs>
        <w:spacing w:line="254" w:lineRule="auto"/>
        <w:ind w:firstLine="560"/>
        <w:jc w:val="both"/>
      </w:pPr>
      <w:r>
        <w:t>Допускается привлекать для обработки персональных данных уполномоченные организации на основе соответствующих договоров и соглашений.</w:t>
      </w:r>
    </w:p>
    <w:p w:rsidR="005D2B0A" w:rsidRDefault="002205AC">
      <w:pPr>
        <w:pStyle w:val="11"/>
        <w:numPr>
          <w:ilvl w:val="1"/>
          <w:numId w:val="2"/>
        </w:numPr>
        <w:shd w:val="clear" w:color="auto" w:fill="auto"/>
        <w:tabs>
          <w:tab w:val="left" w:pos="1076"/>
        </w:tabs>
        <w:spacing w:line="254" w:lineRule="auto"/>
        <w:ind w:firstLine="560"/>
        <w:jc w:val="both"/>
      </w:pPr>
      <w:r>
        <w:t>Персональные данные являются конфиденциальными, хотя, учитывая их массовость и единое место обработки и хранения, соответствующий гриф ограничения на них не ставится.</w:t>
      </w:r>
    </w:p>
    <w:p w:rsidR="005D2B0A" w:rsidRDefault="002205AC">
      <w:pPr>
        <w:pStyle w:val="11"/>
        <w:numPr>
          <w:ilvl w:val="1"/>
          <w:numId w:val="2"/>
        </w:numPr>
        <w:shd w:val="clear" w:color="auto" w:fill="auto"/>
        <w:tabs>
          <w:tab w:val="left" w:pos="1076"/>
        </w:tabs>
        <w:spacing w:after="300" w:line="254" w:lineRule="auto"/>
        <w:ind w:firstLine="560"/>
        <w:jc w:val="both"/>
      </w:pPr>
      <w:r>
        <w:t>Обеспечение конфиденциальности персональных данных не требуется в случае обезличивания и в отношении общедоступных персональных данных.</w:t>
      </w:r>
    </w:p>
    <w:p w:rsidR="005D2B0A" w:rsidRDefault="002205AC">
      <w:pPr>
        <w:pStyle w:val="22"/>
        <w:keepNext/>
        <w:keepLines/>
        <w:numPr>
          <w:ilvl w:val="0"/>
          <w:numId w:val="2"/>
        </w:numPr>
        <w:shd w:val="clear" w:color="auto" w:fill="auto"/>
        <w:tabs>
          <w:tab w:val="left" w:pos="451"/>
        </w:tabs>
      </w:pPr>
      <w:bookmarkStart w:id="7" w:name="bookmark6"/>
      <w:bookmarkStart w:id="8" w:name="bookmark7"/>
      <w:r>
        <w:t>Порядок получения и обработки персональных данных</w:t>
      </w:r>
      <w:bookmarkEnd w:id="7"/>
      <w:bookmarkEnd w:id="8"/>
    </w:p>
    <w:p w:rsidR="005D2B0A" w:rsidRDefault="002205AC">
      <w:pPr>
        <w:pStyle w:val="11"/>
        <w:numPr>
          <w:ilvl w:val="1"/>
          <w:numId w:val="2"/>
        </w:numPr>
        <w:shd w:val="clear" w:color="auto" w:fill="auto"/>
        <w:tabs>
          <w:tab w:val="left" w:pos="1076"/>
        </w:tabs>
        <w:spacing w:line="240" w:lineRule="auto"/>
        <w:ind w:firstLine="560"/>
        <w:jc w:val="both"/>
      </w:pPr>
      <w:r>
        <w:t>Получение персональных данных осуществляется в соответствии с нормативно</w:t>
      </w:r>
      <w:r w:rsidR="00B702B8">
        <w:t>-</w:t>
      </w:r>
      <w:r>
        <w:t>правовыми актами Российской Федерации в области трудовых отношений, защиты персональных данных, нормативными и распорядительными документами учреждения на основе согласия субъектов на обработку их персональных данных.</w:t>
      </w:r>
    </w:p>
    <w:p w:rsidR="005D2B0A" w:rsidRDefault="002205AC">
      <w:pPr>
        <w:pStyle w:val="11"/>
        <w:numPr>
          <w:ilvl w:val="1"/>
          <w:numId w:val="2"/>
        </w:numPr>
        <w:shd w:val="clear" w:color="auto" w:fill="auto"/>
        <w:tabs>
          <w:tab w:val="left" w:pos="1260"/>
        </w:tabs>
        <w:spacing w:line="240" w:lineRule="auto"/>
        <w:ind w:firstLine="560"/>
        <w:jc w:val="both"/>
      </w:pPr>
      <w:r>
        <w:t>Оператор вправе требовать от субъекта персональных данных предоставления информации согласно ст. 6 и ст. 7 Федерального закона № 44 (в т. ч. о его национальной и расовой принадлежности, состоянии здоровья и др.).</w:t>
      </w:r>
    </w:p>
    <w:p w:rsidR="005D2B0A" w:rsidRDefault="002205AC">
      <w:pPr>
        <w:pStyle w:val="11"/>
        <w:numPr>
          <w:ilvl w:val="1"/>
          <w:numId w:val="2"/>
        </w:numPr>
        <w:shd w:val="clear" w:color="auto" w:fill="auto"/>
        <w:tabs>
          <w:tab w:val="left" w:pos="1260"/>
        </w:tabs>
        <w:spacing w:line="240" w:lineRule="auto"/>
        <w:ind w:firstLine="560"/>
        <w:jc w:val="both"/>
      </w:pPr>
      <w:r>
        <w:t>Без согласия субъектов осуществляется обработка общедоступных персональных данных или содержащих только фамилии, имена и отчества, обращений и запросов организаций и физических лиц, регистрация и отправка корреспонденции почтовой связью, оформление разовых пропусков, обработка персональных данных для исполнения трудовых договоров или без использования средств автоматизации, и в иных случаях, предусмотренных законодательством Российской Федерации.</w:t>
      </w:r>
    </w:p>
    <w:p w:rsidR="005D2B0A" w:rsidRDefault="002205AC">
      <w:pPr>
        <w:pStyle w:val="11"/>
        <w:numPr>
          <w:ilvl w:val="1"/>
          <w:numId w:val="2"/>
        </w:numPr>
        <w:shd w:val="clear" w:color="auto" w:fill="auto"/>
        <w:tabs>
          <w:tab w:val="left" w:pos="1076"/>
        </w:tabs>
        <w:spacing w:line="240" w:lineRule="auto"/>
        <w:ind w:firstLine="560"/>
        <w:jc w:val="both"/>
      </w:pPr>
      <w:r>
        <w:t>Обработка и использование персональных данных осуществляется в целях, указанных в соглашениях с субъектами персональных данных, а также в случаях, предусмотренных нормативно-правовыми актами Российской Федерации.</w:t>
      </w:r>
    </w:p>
    <w:p w:rsidR="005D2B0A" w:rsidRDefault="002205AC">
      <w:pPr>
        <w:pStyle w:val="11"/>
        <w:numPr>
          <w:ilvl w:val="1"/>
          <w:numId w:val="2"/>
        </w:numPr>
        <w:shd w:val="clear" w:color="auto" w:fill="auto"/>
        <w:tabs>
          <w:tab w:val="left" w:pos="1076"/>
        </w:tabs>
        <w:spacing w:line="240" w:lineRule="auto"/>
        <w:ind w:firstLine="560"/>
        <w:jc w:val="both"/>
      </w:pPr>
      <w:r>
        <w:t>Не допускается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w:t>
      </w:r>
    </w:p>
    <w:p w:rsidR="005D2B0A" w:rsidRDefault="002205AC">
      <w:pPr>
        <w:pStyle w:val="11"/>
        <w:numPr>
          <w:ilvl w:val="1"/>
          <w:numId w:val="2"/>
        </w:numPr>
        <w:shd w:val="clear" w:color="auto" w:fill="auto"/>
        <w:tabs>
          <w:tab w:val="left" w:pos="1076"/>
        </w:tabs>
        <w:spacing w:line="240" w:lineRule="auto"/>
        <w:ind w:firstLine="560"/>
        <w:jc w:val="both"/>
      </w:pPr>
      <w:r>
        <w:t>В случае увольнения субъекта персональных данных и иного достижения целей обработки персональных данных, зафиксированных в письменном соглашении, Оператор обязан незамедлительно прекратить обработку персональных данных и уничтожить соответствующие персональные данные в срок, не превышающий трех рабочих дней с даты достижения цели обработки персональных данных, если иное не предусмотрено федеральными законами.</w:t>
      </w:r>
    </w:p>
    <w:p w:rsidR="005D2B0A" w:rsidRDefault="002205AC">
      <w:pPr>
        <w:pStyle w:val="11"/>
        <w:numPr>
          <w:ilvl w:val="1"/>
          <w:numId w:val="2"/>
        </w:numPr>
        <w:shd w:val="clear" w:color="auto" w:fill="auto"/>
        <w:tabs>
          <w:tab w:val="left" w:pos="1443"/>
        </w:tabs>
        <w:spacing w:line="240" w:lineRule="auto"/>
        <w:ind w:firstLine="740"/>
        <w:jc w:val="both"/>
      </w:pPr>
      <w:r>
        <w:t>Правила обработки и использования персональных данных устанавливаются отдельными регламентами и инструкциями учреждения.</w:t>
      </w:r>
    </w:p>
    <w:p w:rsidR="005D2B0A" w:rsidRDefault="002205AC">
      <w:pPr>
        <w:pStyle w:val="11"/>
        <w:numPr>
          <w:ilvl w:val="1"/>
          <w:numId w:val="2"/>
        </w:numPr>
        <w:shd w:val="clear" w:color="auto" w:fill="auto"/>
        <w:tabs>
          <w:tab w:val="left" w:pos="1201"/>
        </w:tabs>
        <w:spacing w:line="240" w:lineRule="auto"/>
        <w:ind w:firstLine="740"/>
        <w:jc w:val="both"/>
      </w:pPr>
      <w:r>
        <w:t xml:space="preserve">Персональные данные могут храниться в бумажном и (или) электронном виде </w:t>
      </w:r>
      <w:r>
        <w:lastRenderedPageBreak/>
        <w:t>централизованно или в соответствующих структурных подразделениях с соблюдением предусмотренных нормативно-правовыми актами Российской Федерации мер по защите персональных данных.</w:t>
      </w:r>
    </w:p>
    <w:p w:rsidR="005D2B0A" w:rsidRDefault="002205AC">
      <w:pPr>
        <w:pStyle w:val="11"/>
        <w:numPr>
          <w:ilvl w:val="1"/>
          <w:numId w:val="2"/>
        </w:numPr>
        <w:shd w:val="clear" w:color="auto" w:fill="auto"/>
        <w:tabs>
          <w:tab w:val="left" w:pos="1206"/>
        </w:tabs>
        <w:spacing w:line="240" w:lineRule="auto"/>
        <w:ind w:firstLine="740"/>
        <w:jc w:val="both"/>
      </w:pPr>
      <w:r>
        <w:t>Перечень структурных подразделений и (или) отдельных должностей, имеющих право на обработку персональных данных, предоставляется работникам структурных подразделений и (или) должностным лицам, определенным отдельными приказами, распорядительными документами и иными письменными указаниями уполномоченных сотрудников учреждения.</w:t>
      </w:r>
    </w:p>
    <w:p w:rsidR="005D2B0A" w:rsidRDefault="002205AC">
      <w:pPr>
        <w:pStyle w:val="11"/>
        <w:numPr>
          <w:ilvl w:val="1"/>
          <w:numId w:val="2"/>
        </w:numPr>
        <w:shd w:val="clear" w:color="auto" w:fill="auto"/>
        <w:tabs>
          <w:tab w:val="left" w:pos="1443"/>
        </w:tabs>
        <w:spacing w:line="240" w:lineRule="auto"/>
        <w:ind w:firstLine="820"/>
        <w:jc w:val="both"/>
      </w:pPr>
      <w:r>
        <w:t>Персональные данные защищаются от несанкционированного доступа в соответствии с нормативно-правовыми актами Российской Федерации, нормативно-распорядительными актами и рекомендациями регулирующих органов в области защиты информации, а также утвержденными регламентами и инструкциями Оператора;</w:t>
      </w:r>
    </w:p>
    <w:p w:rsidR="005D2B0A" w:rsidRDefault="002205AC">
      <w:pPr>
        <w:pStyle w:val="11"/>
        <w:numPr>
          <w:ilvl w:val="1"/>
          <w:numId w:val="2"/>
        </w:numPr>
        <w:shd w:val="clear" w:color="auto" w:fill="auto"/>
        <w:tabs>
          <w:tab w:val="left" w:pos="1443"/>
        </w:tabs>
        <w:spacing w:line="240" w:lineRule="auto"/>
        <w:ind w:firstLine="820"/>
        <w:jc w:val="both"/>
      </w:pPr>
      <w:r>
        <w:t>До начала осуществления трансграничной передачи персональных данных ответственный работник учреждения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5D2B0A" w:rsidRDefault="002205AC">
      <w:pPr>
        <w:pStyle w:val="11"/>
        <w:numPr>
          <w:ilvl w:val="0"/>
          <w:numId w:val="3"/>
        </w:numPr>
        <w:shd w:val="clear" w:color="auto" w:fill="auto"/>
        <w:tabs>
          <w:tab w:val="left" w:pos="1232"/>
        </w:tabs>
        <w:spacing w:line="240" w:lineRule="auto"/>
        <w:ind w:left="1020" w:firstLine="0"/>
        <w:jc w:val="both"/>
      </w:pPr>
      <w:r>
        <w:t>наличия согласия в письменной форме субъекта персональных данных;</w:t>
      </w:r>
    </w:p>
    <w:p w:rsidR="005D2B0A" w:rsidRDefault="002205AC">
      <w:pPr>
        <w:pStyle w:val="11"/>
        <w:numPr>
          <w:ilvl w:val="0"/>
          <w:numId w:val="3"/>
        </w:numPr>
        <w:shd w:val="clear" w:color="auto" w:fill="auto"/>
        <w:tabs>
          <w:tab w:val="left" w:pos="1201"/>
        </w:tabs>
        <w:spacing w:line="240" w:lineRule="auto"/>
        <w:ind w:firstLine="1020"/>
        <w:jc w:val="both"/>
      </w:pPr>
      <w:r>
        <w:t>предусмотренных международными договорами Российской Федерации по вопросам выдачи виз, международными договорами Российской Федерации об оказании правовой помощи по гражданским, семейным и уголовным делам, а также международными договорами Российской Федерации о реадмиссии;</w:t>
      </w:r>
    </w:p>
    <w:p w:rsidR="005D2B0A" w:rsidRDefault="002205AC">
      <w:pPr>
        <w:pStyle w:val="11"/>
        <w:numPr>
          <w:ilvl w:val="0"/>
          <w:numId w:val="3"/>
        </w:numPr>
        <w:shd w:val="clear" w:color="auto" w:fill="auto"/>
        <w:tabs>
          <w:tab w:val="left" w:pos="1200"/>
        </w:tabs>
        <w:spacing w:line="240" w:lineRule="auto"/>
        <w:ind w:firstLine="1020"/>
        <w:jc w:val="both"/>
      </w:pPr>
      <w:r>
        <w:t>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w:t>
      </w:r>
    </w:p>
    <w:p w:rsidR="005D2B0A" w:rsidRDefault="002205AC">
      <w:pPr>
        <w:pStyle w:val="11"/>
        <w:numPr>
          <w:ilvl w:val="0"/>
          <w:numId w:val="3"/>
        </w:numPr>
        <w:shd w:val="clear" w:color="auto" w:fill="auto"/>
        <w:tabs>
          <w:tab w:val="left" w:pos="1225"/>
        </w:tabs>
        <w:spacing w:line="240" w:lineRule="auto"/>
        <w:ind w:firstLine="1020"/>
        <w:jc w:val="both"/>
      </w:pPr>
      <w:r>
        <w:t>исполнения договора, стороной которого является субъект персональных данных;</w:t>
      </w:r>
    </w:p>
    <w:p w:rsidR="005D2B0A" w:rsidRDefault="002205AC">
      <w:pPr>
        <w:pStyle w:val="11"/>
        <w:numPr>
          <w:ilvl w:val="0"/>
          <w:numId w:val="3"/>
        </w:numPr>
        <w:shd w:val="clear" w:color="auto" w:fill="auto"/>
        <w:tabs>
          <w:tab w:val="left" w:pos="1201"/>
        </w:tabs>
        <w:spacing w:after="300" w:line="240" w:lineRule="auto"/>
        <w:ind w:firstLine="1020"/>
        <w:jc w:val="both"/>
      </w:pPr>
      <w:r>
        <w:t>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5D2B0A" w:rsidRDefault="002205AC">
      <w:pPr>
        <w:pStyle w:val="22"/>
        <w:keepNext/>
        <w:keepLines/>
        <w:numPr>
          <w:ilvl w:val="0"/>
          <w:numId w:val="2"/>
        </w:numPr>
        <w:shd w:val="clear" w:color="auto" w:fill="auto"/>
        <w:tabs>
          <w:tab w:val="left" w:pos="451"/>
        </w:tabs>
        <w:spacing w:line="254" w:lineRule="auto"/>
      </w:pPr>
      <w:bookmarkStart w:id="9" w:name="bookmark8"/>
      <w:bookmarkStart w:id="10" w:name="bookmark9"/>
      <w:r>
        <w:t>Права, обязанности и ответственность субъекта персональных данных и</w:t>
      </w:r>
      <w:r>
        <w:br/>
        <w:t>Оператора при обработке персональных данных</w:t>
      </w:r>
      <w:bookmarkEnd w:id="9"/>
      <w:bookmarkEnd w:id="10"/>
    </w:p>
    <w:p w:rsidR="005D2B0A" w:rsidRDefault="002205AC">
      <w:pPr>
        <w:pStyle w:val="11"/>
        <w:numPr>
          <w:ilvl w:val="1"/>
          <w:numId w:val="2"/>
        </w:numPr>
        <w:shd w:val="clear" w:color="auto" w:fill="auto"/>
        <w:tabs>
          <w:tab w:val="left" w:pos="1200"/>
        </w:tabs>
        <w:spacing w:line="254" w:lineRule="auto"/>
        <w:ind w:firstLine="660"/>
        <w:jc w:val="both"/>
      </w:pPr>
      <w:r>
        <w:t>В целях обеспечения защиты своих персональных данных субъект персональных данных в соответствии с Федеральным законом Российской Федерации от 27.06.2006 г. № 152-ФЗ «О персональных данных» за исключением случаев, предусмотренных данным Федеральным законом, имеет право:</w:t>
      </w:r>
    </w:p>
    <w:p w:rsidR="005D2B0A" w:rsidRDefault="002205AC">
      <w:pPr>
        <w:pStyle w:val="11"/>
        <w:numPr>
          <w:ilvl w:val="0"/>
          <w:numId w:val="3"/>
        </w:numPr>
        <w:shd w:val="clear" w:color="auto" w:fill="auto"/>
        <w:tabs>
          <w:tab w:val="left" w:pos="1191"/>
        </w:tabs>
        <w:ind w:firstLine="1000"/>
        <w:jc w:val="both"/>
      </w:pPr>
      <w:r>
        <w:t>на получение сведений об Операторе, о месте его нахождения, о наличии у Оператора персональных данных, относящихся к соответствующему субъекту персональных данных, а также на ознакомление с такими персональными данными;</w:t>
      </w:r>
    </w:p>
    <w:p w:rsidR="005D2B0A" w:rsidRDefault="002205AC">
      <w:pPr>
        <w:pStyle w:val="11"/>
        <w:numPr>
          <w:ilvl w:val="0"/>
          <w:numId w:val="3"/>
        </w:numPr>
        <w:shd w:val="clear" w:color="auto" w:fill="auto"/>
        <w:tabs>
          <w:tab w:val="left" w:pos="1201"/>
        </w:tabs>
        <w:ind w:firstLine="1000"/>
        <w:jc w:val="both"/>
      </w:pPr>
      <w:r>
        <w:t xml:space="preserve">требовать от Оператора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w:t>
      </w:r>
      <w:r>
        <w:lastRenderedPageBreak/>
        <w:t>необходимыми для заявленной цели обработки, а также принимать предусмотренные законом меры по защите своих прав;</w:t>
      </w:r>
    </w:p>
    <w:p w:rsidR="005D2B0A" w:rsidRDefault="002205AC">
      <w:pPr>
        <w:pStyle w:val="11"/>
        <w:numPr>
          <w:ilvl w:val="0"/>
          <w:numId w:val="3"/>
        </w:numPr>
        <w:shd w:val="clear" w:color="auto" w:fill="auto"/>
        <w:tabs>
          <w:tab w:val="left" w:pos="1160"/>
        </w:tabs>
        <w:ind w:firstLine="1000"/>
        <w:jc w:val="both"/>
      </w:pPr>
      <w:r>
        <w:t>на получение при обращении или при получении запроса информации, касающейся обработки его персональных данных;</w:t>
      </w:r>
    </w:p>
    <w:p w:rsidR="005D2B0A" w:rsidRDefault="002205AC">
      <w:pPr>
        <w:pStyle w:val="11"/>
        <w:numPr>
          <w:ilvl w:val="0"/>
          <w:numId w:val="3"/>
        </w:numPr>
        <w:shd w:val="clear" w:color="auto" w:fill="auto"/>
        <w:tabs>
          <w:tab w:val="left" w:pos="1160"/>
        </w:tabs>
        <w:ind w:firstLine="1000"/>
        <w:jc w:val="both"/>
      </w:pPr>
      <w:r>
        <w:t>на обжалование действий или бездействия Оператора в уполномоченный орган по защите прав субъектов персональных данных или в судебном порядке;</w:t>
      </w:r>
    </w:p>
    <w:p w:rsidR="005D2B0A" w:rsidRDefault="002205AC">
      <w:pPr>
        <w:pStyle w:val="11"/>
        <w:numPr>
          <w:ilvl w:val="0"/>
          <w:numId w:val="3"/>
        </w:numPr>
        <w:shd w:val="clear" w:color="auto" w:fill="auto"/>
        <w:tabs>
          <w:tab w:val="left" w:pos="1162"/>
        </w:tabs>
        <w:spacing w:after="300"/>
        <w:ind w:firstLine="1000"/>
        <w:jc w:val="both"/>
      </w:pPr>
      <w:r>
        <w:t>на защиту своих прав и законных интересов, в том числе на возмещение убытков и (или) компенсацию морального вреда в судебном порядке.</w:t>
      </w:r>
    </w:p>
    <w:p w:rsidR="005D2B0A" w:rsidRDefault="002205AC">
      <w:pPr>
        <w:pStyle w:val="11"/>
        <w:numPr>
          <w:ilvl w:val="1"/>
          <w:numId w:val="2"/>
        </w:numPr>
        <w:shd w:val="clear" w:color="auto" w:fill="auto"/>
        <w:tabs>
          <w:tab w:val="left" w:pos="1244"/>
        </w:tabs>
        <w:ind w:firstLine="720"/>
        <w:jc w:val="both"/>
      </w:pPr>
      <w:r>
        <w:t>Обязанности Оператора при сборе персональных данных:</w:t>
      </w:r>
    </w:p>
    <w:p w:rsidR="005D2B0A" w:rsidRDefault="002205AC">
      <w:pPr>
        <w:pStyle w:val="11"/>
        <w:numPr>
          <w:ilvl w:val="0"/>
          <w:numId w:val="3"/>
        </w:numPr>
        <w:shd w:val="clear" w:color="auto" w:fill="auto"/>
        <w:tabs>
          <w:tab w:val="left" w:pos="1167"/>
        </w:tabs>
        <w:ind w:firstLine="1000"/>
        <w:jc w:val="both"/>
      </w:pPr>
      <w:r>
        <w:t>оператор обязан безвозмездно предоставить субъекту персональных данных или его законному представителю возможность ознакомления с персональными данными, относящимися к соответствующему субъекту персональных данных, а также внести в них необходимые изменения, уничтожить или блокировать соответствующие персональные данные по предоставлении субъектом персональных данных или его законным представителем сведений, подтверждающих, что персональные данные, которые относятся к соответствующему субъекту и обработку которых осуществляет Оператор, являются неполными, устаревшими, недостоверными, незаконно полученными или не являются необходимыми для заявленной цели обработки;</w:t>
      </w:r>
    </w:p>
    <w:p w:rsidR="005D2B0A" w:rsidRDefault="002205AC">
      <w:pPr>
        <w:pStyle w:val="11"/>
        <w:numPr>
          <w:ilvl w:val="0"/>
          <w:numId w:val="3"/>
        </w:numPr>
        <w:shd w:val="clear" w:color="auto" w:fill="auto"/>
        <w:tabs>
          <w:tab w:val="left" w:pos="1160"/>
        </w:tabs>
        <w:ind w:firstLine="1000"/>
        <w:jc w:val="both"/>
      </w:pPr>
      <w:r>
        <w:t>о внесенных изменениях и предпринятых мерах Оператор обязан уведомить субъекта персональных данных или его законного представителя и третьих лиц, которым персональные данные этого субъекта были переданы;</w:t>
      </w:r>
    </w:p>
    <w:p w:rsidR="005D2B0A" w:rsidRDefault="002205AC">
      <w:pPr>
        <w:pStyle w:val="11"/>
        <w:numPr>
          <w:ilvl w:val="0"/>
          <w:numId w:val="3"/>
        </w:numPr>
        <w:shd w:val="clear" w:color="auto" w:fill="auto"/>
        <w:tabs>
          <w:tab w:val="left" w:pos="1172"/>
        </w:tabs>
        <w:ind w:firstLine="1000"/>
        <w:jc w:val="both"/>
      </w:pPr>
      <w:r>
        <w:t>в случае выявления неправомерных действий с персональными данными Оператор в срок, не превышающий трех рабочих дней с даты такого выявления, обязан устранить допущенные нарушения;</w:t>
      </w:r>
    </w:p>
    <w:p w:rsidR="005D2B0A" w:rsidRDefault="002205AC">
      <w:pPr>
        <w:pStyle w:val="11"/>
        <w:numPr>
          <w:ilvl w:val="0"/>
          <w:numId w:val="3"/>
        </w:numPr>
        <w:shd w:val="clear" w:color="auto" w:fill="auto"/>
        <w:tabs>
          <w:tab w:val="left" w:pos="1160"/>
        </w:tabs>
        <w:ind w:firstLine="1000"/>
        <w:jc w:val="both"/>
      </w:pPr>
      <w:r>
        <w:t>в случае невозможности устранения допущенных нарушений Оператор в срок, не превышающий трех рабочих дней с даты выявления неправомерности действий с персональными данными, обязан уничтожить персональные данные;</w:t>
      </w:r>
    </w:p>
    <w:p w:rsidR="005D2B0A" w:rsidRDefault="002205AC">
      <w:pPr>
        <w:pStyle w:val="11"/>
        <w:numPr>
          <w:ilvl w:val="0"/>
          <w:numId w:val="3"/>
        </w:numPr>
        <w:shd w:val="clear" w:color="auto" w:fill="auto"/>
        <w:tabs>
          <w:tab w:val="left" w:pos="1162"/>
        </w:tabs>
        <w:ind w:firstLine="1000"/>
        <w:jc w:val="both"/>
      </w:pPr>
      <w:r>
        <w:t>об устранении допущенных нарушений или об уничтожении персональных данных Оператор обязан уведомить субъекта персональных данных или его законного представителя;</w:t>
      </w:r>
    </w:p>
    <w:p w:rsidR="005D2B0A" w:rsidRDefault="002205AC">
      <w:pPr>
        <w:pStyle w:val="11"/>
        <w:numPr>
          <w:ilvl w:val="0"/>
          <w:numId w:val="3"/>
        </w:numPr>
        <w:shd w:val="clear" w:color="auto" w:fill="auto"/>
        <w:tabs>
          <w:tab w:val="left" w:pos="1162"/>
        </w:tabs>
        <w:ind w:firstLine="1000"/>
        <w:jc w:val="both"/>
      </w:pPr>
      <w:r>
        <w:t>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трех рабочих дней с даты поступления указанного отзыва, если иное не предусмотрено соглашением между Оператором и субъектом персональных данных;</w:t>
      </w:r>
    </w:p>
    <w:p w:rsidR="005D2B0A" w:rsidRDefault="002205AC">
      <w:pPr>
        <w:pStyle w:val="11"/>
        <w:numPr>
          <w:ilvl w:val="0"/>
          <w:numId w:val="3"/>
        </w:numPr>
        <w:shd w:val="clear" w:color="auto" w:fill="auto"/>
        <w:tabs>
          <w:tab w:val="left" w:pos="1232"/>
        </w:tabs>
        <w:spacing w:after="300" w:line="259" w:lineRule="auto"/>
        <w:ind w:firstLine="980"/>
        <w:jc w:val="both"/>
      </w:pPr>
      <w:r>
        <w:t>об уничтожении персональных данных Оператор обязан уведомить субъекта персональных данных.</w:t>
      </w:r>
    </w:p>
    <w:p w:rsidR="005D2B0A" w:rsidRDefault="002205AC">
      <w:pPr>
        <w:pStyle w:val="11"/>
        <w:numPr>
          <w:ilvl w:val="1"/>
          <w:numId w:val="2"/>
        </w:numPr>
        <w:shd w:val="clear" w:color="auto" w:fill="auto"/>
        <w:tabs>
          <w:tab w:val="left" w:pos="1264"/>
        </w:tabs>
        <w:ind w:firstLine="680"/>
        <w:jc w:val="both"/>
      </w:pPr>
      <w:r>
        <w:t>Права Оператора на передачу персональных данных третьим лицам:</w:t>
      </w:r>
    </w:p>
    <w:p w:rsidR="005D2B0A" w:rsidRDefault="002205AC">
      <w:pPr>
        <w:pStyle w:val="11"/>
        <w:numPr>
          <w:ilvl w:val="0"/>
          <w:numId w:val="3"/>
        </w:numPr>
        <w:shd w:val="clear" w:color="auto" w:fill="auto"/>
        <w:tabs>
          <w:tab w:val="left" w:pos="1230"/>
        </w:tabs>
        <w:ind w:firstLine="980"/>
        <w:jc w:val="both"/>
      </w:pPr>
      <w:r>
        <w:t>оператор не вправе без письменного согласия субъекта персональных данных передавать обрабатываемые персональные данные третьим лицам, за исключением случаев, предусмотренных законодательством Российской Федерации;</w:t>
      </w:r>
    </w:p>
    <w:p w:rsidR="005D2B0A" w:rsidRDefault="002205AC">
      <w:pPr>
        <w:pStyle w:val="11"/>
        <w:numPr>
          <w:ilvl w:val="0"/>
          <w:numId w:val="3"/>
        </w:numPr>
        <w:shd w:val="clear" w:color="auto" w:fill="auto"/>
        <w:tabs>
          <w:tab w:val="left" w:pos="1230"/>
        </w:tabs>
        <w:spacing w:after="300"/>
        <w:ind w:firstLine="980"/>
        <w:jc w:val="both"/>
      </w:pPr>
      <w:r>
        <w:t xml:space="preserve">передача персональных данных субъекта третьим лицам должна </w:t>
      </w:r>
      <w:r>
        <w:lastRenderedPageBreak/>
        <w:t>производиться в соответствии с Регламентом передачи персональных данных третьим лицам.</w:t>
      </w:r>
    </w:p>
    <w:p w:rsidR="005D2B0A" w:rsidRDefault="002205AC">
      <w:pPr>
        <w:pStyle w:val="22"/>
        <w:keepNext/>
        <w:keepLines/>
        <w:numPr>
          <w:ilvl w:val="0"/>
          <w:numId w:val="2"/>
        </w:numPr>
        <w:shd w:val="clear" w:color="auto" w:fill="auto"/>
        <w:tabs>
          <w:tab w:val="left" w:pos="373"/>
        </w:tabs>
      </w:pPr>
      <w:bookmarkStart w:id="11" w:name="bookmark10"/>
      <w:bookmarkStart w:id="12" w:name="bookmark11"/>
      <w:r>
        <w:t>Ответственность за разглашение персональных данных</w:t>
      </w:r>
      <w:bookmarkEnd w:id="11"/>
      <w:bookmarkEnd w:id="12"/>
    </w:p>
    <w:p w:rsidR="005D2B0A" w:rsidRDefault="002205AC">
      <w:pPr>
        <w:pStyle w:val="11"/>
        <w:numPr>
          <w:ilvl w:val="1"/>
          <w:numId w:val="2"/>
        </w:numPr>
        <w:shd w:val="clear" w:color="auto" w:fill="auto"/>
        <w:tabs>
          <w:tab w:val="left" w:pos="1714"/>
        </w:tabs>
        <w:spacing w:line="240" w:lineRule="auto"/>
        <w:ind w:firstLine="1100"/>
        <w:jc w:val="both"/>
      </w:pPr>
      <w:r>
        <w:t>Оператор, а также должностные лица, виновные в нарушении требований Федерального закона РФ «О персональных данных» № 152-ФЗ от 27.07.2006, несут уголовную, административную, дисциплинарную и иную предусмотренную законодательством Российской Федерации ответственность.</w:t>
      </w:r>
    </w:p>
    <w:p w:rsidR="005D2B0A" w:rsidRDefault="002205AC">
      <w:pPr>
        <w:pStyle w:val="11"/>
        <w:numPr>
          <w:ilvl w:val="1"/>
          <w:numId w:val="2"/>
        </w:numPr>
        <w:shd w:val="clear" w:color="auto" w:fill="auto"/>
        <w:tabs>
          <w:tab w:val="left" w:pos="1714"/>
        </w:tabs>
        <w:spacing w:after="300" w:line="240" w:lineRule="auto"/>
        <w:ind w:firstLine="1100"/>
        <w:jc w:val="both"/>
      </w:pPr>
      <w:r>
        <w:t>Ответственность за соблюдение требований законодательства Российской Федерации при обработке и использовании персональных данных возлагается должностными инструкциями, положениями и порядками, приказами директора учреждения.</w:t>
      </w:r>
    </w:p>
    <w:p w:rsidR="005D2B0A" w:rsidRDefault="002205AC">
      <w:pPr>
        <w:pStyle w:val="22"/>
        <w:keepNext/>
        <w:keepLines/>
        <w:numPr>
          <w:ilvl w:val="0"/>
          <w:numId w:val="2"/>
        </w:numPr>
        <w:shd w:val="clear" w:color="auto" w:fill="auto"/>
        <w:tabs>
          <w:tab w:val="left" w:pos="373"/>
        </w:tabs>
        <w:jc w:val="both"/>
      </w:pPr>
      <w:bookmarkStart w:id="13" w:name="bookmark12"/>
      <w:bookmarkStart w:id="14" w:name="bookmark13"/>
      <w:r>
        <w:t>Основные принципы построения системы комплексной защиты информации</w:t>
      </w:r>
      <w:bookmarkEnd w:id="13"/>
      <w:bookmarkEnd w:id="14"/>
    </w:p>
    <w:p w:rsidR="005D2B0A" w:rsidRDefault="002205AC">
      <w:pPr>
        <w:pStyle w:val="11"/>
        <w:numPr>
          <w:ilvl w:val="1"/>
          <w:numId w:val="2"/>
        </w:numPr>
        <w:shd w:val="clear" w:color="auto" w:fill="auto"/>
        <w:tabs>
          <w:tab w:val="left" w:pos="1270"/>
        </w:tabs>
        <w:spacing w:line="240" w:lineRule="auto"/>
        <w:ind w:firstLine="700"/>
        <w:jc w:val="both"/>
      </w:pPr>
      <w:r>
        <w:t>Построение системы обеспечения безопасности персональных данных информационных систем персональных данных учреждения и их функционирование должны осуществляться в соответствии со следующими основными принципами:</w:t>
      </w:r>
    </w:p>
    <w:p w:rsidR="005D2B0A" w:rsidRDefault="002205AC">
      <w:pPr>
        <w:pStyle w:val="11"/>
        <w:numPr>
          <w:ilvl w:val="0"/>
          <w:numId w:val="3"/>
        </w:numPr>
        <w:shd w:val="clear" w:color="auto" w:fill="auto"/>
        <w:tabs>
          <w:tab w:val="left" w:pos="967"/>
        </w:tabs>
        <w:spacing w:line="240" w:lineRule="auto"/>
        <w:ind w:firstLine="700"/>
        <w:jc w:val="both"/>
      </w:pPr>
      <w:r>
        <w:t>законность;</w:t>
      </w:r>
    </w:p>
    <w:p w:rsidR="005D2B0A" w:rsidRDefault="002205AC">
      <w:pPr>
        <w:pStyle w:val="11"/>
        <w:numPr>
          <w:ilvl w:val="0"/>
          <w:numId w:val="3"/>
        </w:numPr>
        <w:shd w:val="clear" w:color="auto" w:fill="auto"/>
        <w:tabs>
          <w:tab w:val="left" w:pos="972"/>
        </w:tabs>
        <w:spacing w:line="240" w:lineRule="auto"/>
        <w:ind w:firstLine="700"/>
        <w:jc w:val="both"/>
      </w:pPr>
      <w:r>
        <w:t>системность;</w:t>
      </w:r>
    </w:p>
    <w:p w:rsidR="005D2B0A" w:rsidRDefault="002205AC">
      <w:pPr>
        <w:pStyle w:val="11"/>
        <w:numPr>
          <w:ilvl w:val="0"/>
          <w:numId w:val="3"/>
        </w:numPr>
        <w:shd w:val="clear" w:color="auto" w:fill="auto"/>
        <w:tabs>
          <w:tab w:val="left" w:pos="972"/>
        </w:tabs>
        <w:spacing w:line="240" w:lineRule="auto"/>
        <w:ind w:firstLine="700"/>
        <w:jc w:val="both"/>
      </w:pPr>
      <w:r>
        <w:t>комплексность;</w:t>
      </w:r>
    </w:p>
    <w:p w:rsidR="005D2B0A" w:rsidRDefault="002205AC">
      <w:pPr>
        <w:pStyle w:val="11"/>
        <w:numPr>
          <w:ilvl w:val="0"/>
          <w:numId w:val="3"/>
        </w:numPr>
        <w:shd w:val="clear" w:color="auto" w:fill="auto"/>
        <w:tabs>
          <w:tab w:val="left" w:pos="972"/>
        </w:tabs>
        <w:spacing w:line="240" w:lineRule="auto"/>
        <w:ind w:firstLine="700"/>
        <w:jc w:val="both"/>
      </w:pPr>
      <w:r>
        <w:t>непрерывность;</w:t>
      </w:r>
    </w:p>
    <w:p w:rsidR="005D2B0A" w:rsidRDefault="002205AC">
      <w:pPr>
        <w:pStyle w:val="11"/>
        <w:numPr>
          <w:ilvl w:val="0"/>
          <w:numId w:val="3"/>
        </w:numPr>
        <w:shd w:val="clear" w:color="auto" w:fill="auto"/>
        <w:tabs>
          <w:tab w:val="left" w:pos="972"/>
        </w:tabs>
        <w:spacing w:line="240" w:lineRule="auto"/>
        <w:ind w:firstLine="700"/>
        <w:jc w:val="both"/>
      </w:pPr>
      <w:r>
        <w:t>своевременность;</w:t>
      </w:r>
    </w:p>
    <w:p w:rsidR="005D2B0A" w:rsidRDefault="002205AC">
      <w:pPr>
        <w:pStyle w:val="11"/>
        <w:numPr>
          <w:ilvl w:val="0"/>
          <w:numId w:val="3"/>
        </w:numPr>
        <w:shd w:val="clear" w:color="auto" w:fill="auto"/>
        <w:tabs>
          <w:tab w:val="left" w:pos="972"/>
        </w:tabs>
        <w:spacing w:line="240" w:lineRule="auto"/>
        <w:ind w:firstLine="700"/>
        <w:jc w:val="both"/>
      </w:pPr>
      <w:r>
        <w:t>преемственность и непрерывность совершенствования;</w:t>
      </w:r>
    </w:p>
    <w:p w:rsidR="005D2B0A" w:rsidRDefault="002205AC">
      <w:pPr>
        <w:pStyle w:val="11"/>
        <w:numPr>
          <w:ilvl w:val="0"/>
          <w:numId w:val="3"/>
        </w:numPr>
        <w:shd w:val="clear" w:color="auto" w:fill="auto"/>
        <w:tabs>
          <w:tab w:val="left" w:pos="972"/>
        </w:tabs>
        <w:spacing w:line="240" w:lineRule="auto"/>
        <w:ind w:firstLine="700"/>
        <w:jc w:val="both"/>
      </w:pPr>
      <w:r>
        <w:t>персональная ответственность;</w:t>
      </w:r>
    </w:p>
    <w:p w:rsidR="005D2B0A" w:rsidRDefault="002205AC">
      <w:pPr>
        <w:pStyle w:val="11"/>
        <w:numPr>
          <w:ilvl w:val="0"/>
          <w:numId w:val="3"/>
        </w:numPr>
        <w:shd w:val="clear" w:color="auto" w:fill="auto"/>
        <w:tabs>
          <w:tab w:val="left" w:pos="972"/>
        </w:tabs>
        <w:spacing w:line="240" w:lineRule="auto"/>
        <w:ind w:firstLine="700"/>
        <w:jc w:val="both"/>
      </w:pPr>
      <w:r>
        <w:t>минимизация полномочий;</w:t>
      </w:r>
    </w:p>
    <w:p w:rsidR="005D2B0A" w:rsidRDefault="002205AC">
      <w:pPr>
        <w:pStyle w:val="11"/>
        <w:numPr>
          <w:ilvl w:val="0"/>
          <w:numId w:val="3"/>
        </w:numPr>
        <w:shd w:val="clear" w:color="auto" w:fill="auto"/>
        <w:tabs>
          <w:tab w:val="left" w:pos="972"/>
        </w:tabs>
        <w:spacing w:line="240" w:lineRule="auto"/>
        <w:ind w:firstLine="700"/>
        <w:jc w:val="both"/>
      </w:pPr>
      <w:r>
        <w:t>взаимодействие и сотрудничество;</w:t>
      </w:r>
    </w:p>
    <w:p w:rsidR="005D2B0A" w:rsidRDefault="002205AC">
      <w:pPr>
        <w:pStyle w:val="11"/>
        <w:numPr>
          <w:ilvl w:val="0"/>
          <w:numId w:val="3"/>
        </w:numPr>
        <w:shd w:val="clear" w:color="auto" w:fill="auto"/>
        <w:tabs>
          <w:tab w:val="left" w:pos="972"/>
        </w:tabs>
        <w:spacing w:line="240" w:lineRule="auto"/>
        <w:ind w:firstLine="700"/>
        <w:jc w:val="both"/>
      </w:pPr>
      <w:r>
        <w:t>гибкость системы защиты;</w:t>
      </w:r>
    </w:p>
    <w:p w:rsidR="005D2B0A" w:rsidRDefault="002205AC">
      <w:pPr>
        <w:pStyle w:val="11"/>
        <w:numPr>
          <w:ilvl w:val="0"/>
          <w:numId w:val="3"/>
        </w:numPr>
        <w:shd w:val="clear" w:color="auto" w:fill="auto"/>
        <w:tabs>
          <w:tab w:val="left" w:pos="972"/>
        </w:tabs>
        <w:spacing w:line="240" w:lineRule="auto"/>
        <w:ind w:firstLine="700"/>
        <w:jc w:val="both"/>
      </w:pPr>
      <w:r>
        <w:t>открытость алгоритмов и механизмов защиты;</w:t>
      </w:r>
    </w:p>
    <w:p w:rsidR="005D2B0A" w:rsidRDefault="002205AC">
      <w:pPr>
        <w:pStyle w:val="11"/>
        <w:numPr>
          <w:ilvl w:val="0"/>
          <w:numId w:val="3"/>
        </w:numPr>
        <w:shd w:val="clear" w:color="auto" w:fill="auto"/>
        <w:tabs>
          <w:tab w:val="left" w:pos="972"/>
        </w:tabs>
        <w:spacing w:line="240" w:lineRule="auto"/>
        <w:ind w:firstLine="700"/>
        <w:jc w:val="both"/>
      </w:pPr>
      <w:r>
        <w:t>простота применения средств защиты;</w:t>
      </w:r>
    </w:p>
    <w:p w:rsidR="005D2B0A" w:rsidRDefault="002205AC">
      <w:pPr>
        <w:pStyle w:val="11"/>
        <w:numPr>
          <w:ilvl w:val="0"/>
          <w:numId w:val="3"/>
        </w:numPr>
        <w:shd w:val="clear" w:color="auto" w:fill="auto"/>
        <w:tabs>
          <w:tab w:val="left" w:pos="972"/>
        </w:tabs>
        <w:spacing w:line="240" w:lineRule="auto"/>
        <w:ind w:firstLine="700"/>
        <w:jc w:val="both"/>
      </w:pPr>
      <w:r>
        <w:t>научная обоснованность и техническая реализуемость;</w:t>
      </w:r>
    </w:p>
    <w:p w:rsidR="005D2B0A" w:rsidRDefault="002205AC">
      <w:pPr>
        <w:pStyle w:val="11"/>
        <w:numPr>
          <w:ilvl w:val="0"/>
          <w:numId w:val="3"/>
        </w:numPr>
        <w:shd w:val="clear" w:color="auto" w:fill="auto"/>
        <w:tabs>
          <w:tab w:val="left" w:pos="912"/>
        </w:tabs>
        <w:spacing w:line="240" w:lineRule="auto"/>
        <w:ind w:firstLine="640"/>
        <w:jc w:val="both"/>
      </w:pPr>
      <w:r>
        <w:t>специализация и профессионализм; обязательность контроля.</w:t>
      </w:r>
    </w:p>
    <w:p w:rsidR="005D2B0A" w:rsidRDefault="002205AC">
      <w:pPr>
        <w:pStyle w:val="11"/>
        <w:numPr>
          <w:ilvl w:val="1"/>
          <w:numId w:val="2"/>
        </w:numPr>
        <w:shd w:val="clear" w:color="auto" w:fill="auto"/>
        <w:tabs>
          <w:tab w:val="left" w:pos="1559"/>
        </w:tabs>
        <w:ind w:left="1040" w:firstLine="0"/>
        <w:jc w:val="both"/>
      </w:pPr>
      <w:r>
        <w:t>Законность</w:t>
      </w:r>
    </w:p>
    <w:p w:rsidR="005D2B0A" w:rsidRDefault="002205AC">
      <w:pPr>
        <w:pStyle w:val="11"/>
        <w:shd w:val="clear" w:color="auto" w:fill="auto"/>
        <w:ind w:firstLine="420"/>
        <w:jc w:val="both"/>
      </w:pPr>
      <w:r>
        <w:t>Предполагает осуществление защитных мероприятий и разработку системы защиты персональных данных (СЗПДн) учреждения в соответствии с действующим законодательством в области защиты персональных данных и других нормативных актов по безопасности информации, утвержденных органами государственной власти и учреждения. Пользователи и обслуживающий персонал информационных систем персональных данных учреждения должны быть осведомлены о порядке работы с защищаемой информацией.</w:t>
      </w:r>
    </w:p>
    <w:p w:rsidR="005D2B0A" w:rsidRDefault="002205AC">
      <w:pPr>
        <w:pStyle w:val="11"/>
        <w:numPr>
          <w:ilvl w:val="1"/>
          <w:numId w:val="2"/>
        </w:numPr>
        <w:shd w:val="clear" w:color="auto" w:fill="auto"/>
        <w:tabs>
          <w:tab w:val="left" w:pos="1354"/>
        </w:tabs>
        <w:ind w:firstLine="840"/>
        <w:jc w:val="both"/>
      </w:pPr>
      <w:r>
        <w:t>Системность</w:t>
      </w:r>
    </w:p>
    <w:p w:rsidR="005D2B0A" w:rsidRDefault="002205AC">
      <w:pPr>
        <w:pStyle w:val="11"/>
        <w:shd w:val="clear" w:color="auto" w:fill="auto"/>
        <w:ind w:firstLine="700"/>
        <w:jc w:val="both"/>
      </w:pPr>
      <w:r>
        <w:t>Системный подход к построению СЗПДн учреждения предполагает учет всех взаимосвязанных, взаимодействующих и изменяющихся во времени элементов, условий и факторов, существенно значимых для понимания и решения проблемы обеспечения безопасности ИСПДн учреждения.</w:t>
      </w:r>
    </w:p>
    <w:p w:rsidR="005D2B0A" w:rsidRDefault="002205AC">
      <w:pPr>
        <w:pStyle w:val="11"/>
        <w:shd w:val="clear" w:color="auto" w:fill="auto"/>
        <w:ind w:firstLine="700"/>
        <w:jc w:val="both"/>
      </w:pPr>
      <w:r>
        <w:lastRenderedPageBreak/>
        <w:t>При создании системы защиты должны учитываться все слабые и наиболее уязвимые места системы обработки персональных данных, а также характер, возможные объекты и направления атак на систему со стороны нарушителей (особенно высококвалифицированных злоумышленников), пути проникновения в распределенные системы и НСД к информации. Система защиты должна строиться с учетом не только всех известных каналов проникновения и НСД к информации, но и с учетом возможности появления принципиально новых путей реализации угроз безопасности.</w:t>
      </w:r>
    </w:p>
    <w:p w:rsidR="005D2B0A" w:rsidRDefault="002205AC">
      <w:pPr>
        <w:pStyle w:val="11"/>
        <w:numPr>
          <w:ilvl w:val="1"/>
          <w:numId w:val="2"/>
        </w:numPr>
        <w:shd w:val="clear" w:color="auto" w:fill="auto"/>
        <w:tabs>
          <w:tab w:val="left" w:pos="1559"/>
        </w:tabs>
        <w:ind w:left="1040" w:firstLine="0"/>
        <w:jc w:val="both"/>
      </w:pPr>
      <w:r>
        <w:t>Комплексность</w:t>
      </w:r>
    </w:p>
    <w:p w:rsidR="005D2B0A" w:rsidRDefault="002205AC">
      <w:pPr>
        <w:pStyle w:val="11"/>
        <w:shd w:val="clear" w:color="auto" w:fill="auto"/>
        <w:ind w:firstLine="700"/>
        <w:jc w:val="both"/>
      </w:pPr>
      <w:r>
        <w:t>Комплексное использование методов и средств защиты предполагает согласованное применение разнородных средств при построении целостной системы защиты, перекрывающей все существенные (значимые) каналы реализации угроз и не содержащей слабых мест на стыках отдельных ее компонентов.</w:t>
      </w:r>
    </w:p>
    <w:p w:rsidR="005D2B0A" w:rsidRDefault="002205AC">
      <w:pPr>
        <w:pStyle w:val="11"/>
        <w:shd w:val="clear" w:color="auto" w:fill="auto"/>
        <w:ind w:firstLine="700"/>
        <w:jc w:val="both"/>
      </w:pPr>
      <w:r>
        <w:t xml:space="preserve">Защита должна строиться эшелонировано. Для каждого канала утечки информации и для каждой угрозы безопасности должно существовать несколько защитных рубежей. Создание защитных рубежей осуществляется с учетом того, чтобы для их преодоления потенциальному злоумышленнику требовались профессиональные навыки в нескольких невзаимосвязанных областях. Внешняя защита должна обеспечиваться физическими средствами, организационными и правовыми мерами. Одним из наиболее укрепленных рубежей призваны быть средства криптографической защиты, реализованные с использованием технологии </w:t>
      </w:r>
      <w:r>
        <w:rPr>
          <w:lang w:val="en-US" w:eastAsia="en-US" w:bidi="en-US"/>
        </w:rPr>
        <w:t>VPN</w:t>
      </w:r>
      <w:r w:rsidRPr="00313B97">
        <w:rPr>
          <w:lang w:eastAsia="en-US" w:bidi="en-US"/>
        </w:rPr>
        <w:t xml:space="preserve">. </w:t>
      </w:r>
      <w:r>
        <w:t>Прикладной уровень защиты, учитывающий особенности предметной области, представляет внутренний рубеж защиты.</w:t>
      </w:r>
    </w:p>
    <w:p w:rsidR="005D2B0A" w:rsidRDefault="002205AC">
      <w:pPr>
        <w:pStyle w:val="11"/>
        <w:numPr>
          <w:ilvl w:val="1"/>
          <w:numId w:val="2"/>
        </w:numPr>
        <w:shd w:val="clear" w:color="auto" w:fill="auto"/>
        <w:tabs>
          <w:tab w:val="left" w:pos="1559"/>
        </w:tabs>
        <w:ind w:left="1040" w:firstLine="0"/>
        <w:jc w:val="both"/>
      </w:pPr>
      <w:r>
        <w:t>Непрерывность защиты персональных данных</w:t>
      </w:r>
    </w:p>
    <w:p w:rsidR="005D2B0A" w:rsidRDefault="002205AC">
      <w:pPr>
        <w:pStyle w:val="11"/>
        <w:shd w:val="clear" w:color="auto" w:fill="auto"/>
        <w:ind w:firstLine="700"/>
        <w:jc w:val="both"/>
      </w:pPr>
      <w:r>
        <w:t>Защита персональных данных - не разовое мероприятие и не простая совокупность проведенных мероприятий и установленных средств защиты, а непрерывный целенаправленный процесс, предполагающий принятие соответствующих мер на всех этапах жизненного цикла информационной системы персональных данных.</w:t>
      </w:r>
    </w:p>
    <w:p w:rsidR="005D2B0A" w:rsidRDefault="002205AC">
      <w:pPr>
        <w:pStyle w:val="11"/>
        <w:shd w:val="clear" w:color="auto" w:fill="auto"/>
        <w:ind w:firstLine="700"/>
        <w:jc w:val="both"/>
      </w:pPr>
      <w:r>
        <w:t>Информационные системы персональных данных должны находиться в защищенном состоянии на протяжении всего времени их функционирования. В соответствии с этим принципом должны приниматься меры по недопущению перехода информационных систем персональных данных в незащищенное состояние.</w:t>
      </w:r>
    </w:p>
    <w:p w:rsidR="005D2B0A" w:rsidRDefault="002205AC">
      <w:pPr>
        <w:pStyle w:val="11"/>
        <w:shd w:val="clear" w:color="auto" w:fill="auto"/>
        <w:ind w:firstLine="720"/>
        <w:jc w:val="both"/>
      </w:pPr>
      <w:r>
        <w:t>Большинству физических и технических средств защиты для эффективного выполнения своих функций необходима постоянная техническая и организационная (административная) поддержка (своевременная смена и обеспечение правильного хранения и применения имен, паролей, ключей шифрования, переопределение полномочий и т.п.). Перерывы в работе средств защиты могут быть использованы злоумышленниками для анализа применяемых методов и средств защиты, для внедрения специальных программных и аппаратных "закладок" и других средств преодоления системы защиты после восстановления ее функционирования.</w:t>
      </w:r>
    </w:p>
    <w:p w:rsidR="005D2B0A" w:rsidRDefault="002205AC">
      <w:pPr>
        <w:pStyle w:val="11"/>
        <w:numPr>
          <w:ilvl w:val="1"/>
          <w:numId w:val="2"/>
        </w:numPr>
        <w:shd w:val="clear" w:color="auto" w:fill="auto"/>
        <w:tabs>
          <w:tab w:val="left" w:pos="1754"/>
        </w:tabs>
        <w:ind w:left="1240" w:firstLine="0"/>
        <w:jc w:val="both"/>
      </w:pPr>
      <w:r>
        <w:t>Своевременность</w:t>
      </w:r>
    </w:p>
    <w:p w:rsidR="005D2B0A" w:rsidRDefault="002205AC">
      <w:pPr>
        <w:pStyle w:val="11"/>
        <w:shd w:val="clear" w:color="auto" w:fill="auto"/>
        <w:ind w:firstLine="720"/>
        <w:jc w:val="both"/>
      </w:pPr>
      <w:r>
        <w:t xml:space="preserve">Предполагает упреждающий характер мер обеспечения безопасности персональных данных, то есть постановку задач по комплексной защите информационных систем персональных данных и реализацию мер обеспечения безопасности персональных данных на ранних стадиях разработки информационных систем персональных данных в целом и ее системы защиты информации, в частности. Разработка системы защиты должна </w:t>
      </w:r>
      <w:r>
        <w:lastRenderedPageBreak/>
        <w:t>вестись параллельно с разработкой и развитием самой защищаемой системы. Это позволит учесть требования безопасности при проектировании архитектуры и, в конечном счете, создать более эффективные (как по затратам ресурсов, так и по стойкости) защищенные системы.</w:t>
      </w:r>
    </w:p>
    <w:p w:rsidR="005D2B0A" w:rsidRDefault="002205AC">
      <w:pPr>
        <w:pStyle w:val="11"/>
        <w:numPr>
          <w:ilvl w:val="1"/>
          <w:numId w:val="2"/>
        </w:numPr>
        <w:shd w:val="clear" w:color="auto" w:fill="auto"/>
        <w:tabs>
          <w:tab w:val="left" w:pos="1754"/>
        </w:tabs>
        <w:ind w:left="1240" w:firstLine="0"/>
        <w:jc w:val="both"/>
      </w:pPr>
      <w:r>
        <w:t>Преемственность и совершенствование</w:t>
      </w:r>
    </w:p>
    <w:p w:rsidR="005D2B0A" w:rsidRDefault="002205AC">
      <w:pPr>
        <w:pStyle w:val="11"/>
        <w:shd w:val="clear" w:color="auto" w:fill="auto"/>
        <w:ind w:firstLine="720"/>
        <w:jc w:val="both"/>
      </w:pPr>
      <w:r>
        <w:t>Предполагают постоянное совершенствование мер и средств защиты информации на основе преемственности организационных и технических решений, кадрового состава, анализа функционирования информационных систем персональных данных и их системы защиты с учетом изменений в методах и средствах перехвата информации, нормативных требований по защите, достигнутого отечественного и зарубежного опыта в этой области.</w:t>
      </w:r>
    </w:p>
    <w:p w:rsidR="005D2B0A" w:rsidRDefault="002205AC">
      <w:pPr>
        <w:pStyle w:val="11"/>
        <w:numPr>
          <w:ilvl w:val="1"/>
          <w:numId w:val="2"/>
        </w:numPr>
        <w:shd w:val="clear" w:color="auto" w:fill="auto"/>
        <w:tabs>
          <w:tab w:val="left" w:pos="1754"/>
        </w:tabs>
        <w:ind w:left="1240" w:firstLine="0"/>
        <w:jc w:val="both"/>
      </w:pPr>
      <w:r>
        <w:t>Персональная ответственность</w:t>
      </w:r>
    </w:p>
    <w:p w:rsidR="005D2B0A" w:rsidRDefault="002205AC">
      <w:pPr>
        <w:pStyle w:val="11"/>
        <w:shd w:val="clear" w:color="auto" w:fill="auto"/>
        <w:ind w:firstLine="720"/>
        <w:jc w:val="both"/>
      </w:pPr>
      <w:r>
        <w:t>Предполагает возложение ответственности за обеспечение безопасности персональных данных и системы их обработки на каждого сотрудника в пределах его полномочий. В соответствии с этим принципом распределение прав и обязанностей сотрудников строится таким образом, чтобы в случае любого нарушения круг виновников был четко известен или сведен к минимуму.</w:t>
      </w:r>
    </w:p>
    <w:p w:rsidR="005D2B0A" w:rsidRDefault="002205AC">
      <w:pPr>
        <w:pStyle w:val="11"/>
        <w:numPr>
          <w:ilvl w:val="1"/>
          <w:numId w:val="2"/>
        </w:numPr>
        <w:shd w:val="clear" w:color="auto" w:fill="auto"/>
        <w:tabs>
          <w:tab w:val="left" w:pos="1754"/>
        </w:tabs>
        <w:ind w:left="1240" w:firstLine="0"/>
        <w:jc w:val="both"/>
      </w:pPr>
      <w:r>
        <w:t>Принцип минимизации полномочий</w:t>
      </w:r>
    </w:p>
    <w:p w:rsidR="005D2B0A" w:rsidRDefault="002205AC">
      <w:pPr>
        <w:pStyle w:val="11"/>
        <w:shd w:val="clear" w:color="auto" w:fill="auto"/>
        <w:ind w:firstLine="720"/>
        <w:jc w:val="both"/>
      </w:pPr>
      <w:r>
        <w:t>Означает предоставление пользователям минимальных прав доступа в соответствии с производственной необходимостью, на основе принципа «все, что не разрешено, запрещено». Доступ к персональным данным должен предоставляться только в том случае и объеме, если это необходимо сотруднику для выполнения его должностных обязанностей.</w:t>
      </w:r>
    </w:p>
    <w:p w:rsidR="005D2B0A" w:rsidRDefault="002205AC">
      <w:pPr>
        <w:pStyle w:val="11"/>
        <w:numPr>
          <w:ilvl w:val="1"/>
          <w:numId w:val="2"/>
        </w:numPr>
        <w:shd w:val="clear" w:color="auto" w:fill="auto"/>
        <w:tabs>
          <w:tab w:val="left" w:pos="1894"/>
        </w:tabs>
        <w:ind w:left="1240" w:firstLine="0"/>
        <w:jc w:val="both"/>
      </w:pPr>
      <w:r>
        <w:t>Взаимодействие и сотрудничество</w:t>
      </w:r>
    </w:p>
    <w:p w:rsidR="005D2B0A" w:rsidRDefault="002205AC">
      <w:pPr>
        <w:pStyle w:val="11"/>
        <w:shd w:val="clear" w:color="auto" w:fill="auto"/>
        <w:ind w:firstLine="720"/>
        <w:jc w:val="both"/>
      </w:pPr>
      <w:r>
        <w:t xml:space="preserve">Предполагает создание благоприятной атмосферы в коллективе учреждения, для снижения вероятности возникновения </w:t>
      </w:r>
      <w:r w:rsidR="00BC1AC9">
        <w:t>негативных действий,</w:t>
      </w:r>
      <w:r>
        <w:t xml:space="preserve"> связанных с человеческим фактором.</w:t>
      </w:r>
    </w:p>
    <w:p w:rsidR="005D2B0A" w:rsidRDefault="002205AC">
      <w:pPr>
        <w:pStyle w:val="11"/>
        <w:shd w:val="clear" w:color="auto" w:fill="auto"/>
        <w:ind w:firstLine="720"/>
        <w:jc w:val="both"/>
      </w:pPr>
      <w:r>
        <w:t>В такой обстановке сотрудники должны осознанно соблюдать установленные правила и оказывать содействие в технической защите информации.</w:t>
      </w:r>
    </w:p>
    <w:p w:rsidR="005D2B0A" w:rsidRDefault="002205AC">
      <w:pPr>
        <w:pStyle w:val="11"/>
        <w:numPr>
          <w:ilvl w:val="1"/>
          <w:numId w:val="2"/>
        </w:numPr>
        <w:shd w:val="clear" w:color="auto" w:fill="auto"/>
        <w:tabs>
          <w:tab w:val="left" w:pos="1989"/>
        </w:tabs>
        <w:ind w:left="1340" w:firstLine="0"/>
        <w:jc w:val="both"/>
      </w:pPr>
      <w:r>
        <w:t>Гибкость системы защиты персональных данных</w:t>
      </w:r>
    </w:p>
    <w:p w:rsidR="005D2B0A" w:rsidRDefault="002205AC">
      <w:pPr>
        <w:pStyle w:val="11"/>
        <w:shd w:val="clear" w:color="auto" w:fill="auto"/>
        <w:ind w:firstLine="720"/>
        <w:jc w:val="both"/>
      </w:pPr>
      <w:r>
        <w:t>Принятые меры и установленные средства защиты, особенно в начальный период их эксплуатации, могут обеспечивать как чрезмерный, так и недостаточный уровень защиты. Для обеспечения возможности варьирования уровнем защищенности, средства защиты должны обладать определенной гибкостью. Особенно важным это свойство является в тех случаях, когда установку средств защиты необходимо осуществлять на работающую систему, не нарушая процесса ее нормального функционирования.</w:t>
      </w:r>
    </w:p>
    <w:p w:rsidR="005D2B0A" w:rsidRDefault="002205AC">
      <w:pPr>
        <w:pStyle w:val="11"/>
        <w:numPr>
          <w:ilvl w:val="1"/>
          <w:numId w:val="2"/>
        </w:numPr>
        <w:shd w:val="clear" w:color="auto" w:fill="auto"/>
        <w:tabs>
          <w:tab w:val="left" w:pos="1994"/>
        </w:tabs>
        <w:ind w:left="1340" w:firstLine="0"/>
        <w:jc w:val="both"/>
      </w:pPr>
      <w:r>
        <w:t>Открытость алгоритмов и механизмов защиты</w:t>
      </w:r>
    </w:p>
    <w:p w:rsidR="005D2B0A" w:rsidRDefault="002205AC">
      <w:pPr>
        <w:pStyle w:val="11"/>
        <w:shd w:val="clear" w:color="auto" w:fill="auto"/>
        <w:ind w:firstLine="720"/>
        <w:jc w:val="both"/>
      </w:pPr>
      <w:r>
        <w:t>Суть принципа открытости алгоритмов и механизмов защиты состоит в том, что защита не должна обеспечиваться только за счет секретности структурной организации и алгоритмов функционирования ее подсистем. Знание алгоритмов работы системы защиты не должно давать возможности ее преодоления (даже авторам). Однако это не означает, что информация о конкретной системе защиты должна быть общедоступна.</w:t>
      </w:r>
    </w:p>
    <w:p w:rsidR="005D2B0A" w:rsidRDefault="002205AC">
      <w:pPr>
        <w:pStyle w:val="11"/>
        <w:numPr>
          <w:ilvl w:val="1"/>
          <w:numId w:val="2"/>
        </w:numPr>
        <w:shd w:val="clear" w:color="auto" w:fill="auto"/>
        <w:tabs>
          <w:tab w:val="left" w:pos="1589"/>
        </w:tabs>
        <w:ind w:firstLine="940"/>
        <w:jc w:val="both"/>
      </w:pPr>
      <w:r>
        <w:t>Простота применения средств защиты</w:t>
      </w:r>
    </w:p>
    <w:p w:rsidR="005D2B0A" w:rsidRDefault="002205AC">
      <w:pPr>
        <w:pStyle w:val="11"/>
        <w:shd w:val="clear" w:color="auto" w:fill="auto"/>
        <w:ind w:firstLine="720"/>
        <w:jc w:val="both"/>
      </w:pPr>
      <w:r>
        <w:t xml:space="preserve">Механизмы защиты должны быть интуитивно понятны и просты в использовании. Применение средств защиты не должно быть связано со знанием специальных языков или </w:t>
      </w:r>
      <w:r>
        <w:lastRenderedPageBreak/>
        <w:t>с выполнением действий, требующих значительных дополнительных трудозатрат при обычной работе зарегистрированных установленным порядком пользователей, а также не должно требовать от пользователя выполнения рутинных малопонятных ему операций (ввод нескольких паролей и имен и т.д.).</w:t>
      </w:r>
    </w:p>
    <w:p w:rsidR="005D2B0A" w:rsidRDefault="002205AC">
      <w:pPr>
        <w:pStyle w:val="11"/>
        <w:shd w:val="clear" w:color="auto" w:fill="auto"/>
        <w:ind w:firstLine="720"/>
        <w:jc w:val="both"/>
      </w:pPr>
      <w:r>
        <w:t>Должна достигаться автоматизация максимального числа действий пользователей и администраторов информационной системы персональных данных.</w:t>
      </w:r>
    </w:p>
    <w:p w:rsidR="005D2B0A" w:rsidRDefault="002205AC">
      <w:pPr>
        <w:pStyle w:val="11"/>
        <w:numPr>
          <w:ilvl w:val="1"/>
          <w:numId w:val="2"/>
        </w:numPr>
        <w:shd w:val="clear" w:color="auto" w:fill="auto"/>
        <w:tabs>
          <w:tab w:val="left" w:pos="1594"/>
        </w:tabs>
        <w:ind w:firstLine="940"/>
        <w:jc w:val="both"/>
      </w:pPr>
      <w:r>
        <w:t>Научная обоснованность и техническая реализуемость</w:t>
      </w:r>
    </w:p>
    <w:p w:rsidR="005D2B0A" w:rsidRDefault="002205AC">
      <w:pPr>
        <w:pStyle w:val="11"/>
        <w:shd w:val="clear" w:color="auto" w:fill="auto"/>
        <w:ind w:firstLine="720"/>
        <w:jc w:val="both"/>
      </w:pPr>
      <w:r>
        <w:t>Информационные технологии, технические и программные средства, средства и меры защиты информации должны быть реализованы на современном уровне развития науки и техники, научно обоснованы с точки зрения достижения заданного уровня безопасности информации и должны соответствовать установленным нормам и требованиям по безопасности персональных данных.</w:t>
      </w:r>
    </w:p>
    <w:p w:rsidR="005D2B0A" w:rsidRDefault="002205AC">
      <w:pPr>
        <w:pStyle w:val="11"/>
        <w:shd w:val="clear" w:color="auto" w:fill="auto"/>
        <w:ind w:firstLine="720"/>
        <w:jc w:val="both"/>
      </w:pPr>
      <w:r>
        <w:t>Система защиты персональных данных должна быть ориентирована на решения, возможные риски для которых и меры противодействия этим рискам прошли всестороннюю теоретическую и практическую проверку.</w:t>
      </w:r>
    </w:p>
    <w:p w:rsidR="005D2B0A" w:rsidRDefault="002205AC">
      <w:pPr>
        <w:pStyle w:val="11"/>
        <w:numPr>
          <w:ilvl w:val="1"/>
          <w:numId w:val="2"/>
        </w:numPr>
        <w:shd w:val="clear" w:color="auto" w:fill="auto"/>
        <w:tabs>
          <w:tab w:val="left" w:pos="1594"/>
        </w:tabs>
        <w:ind w:firstLine="940"/>
        <w:jc w:val="both"/>
      </w:pPr>
      <w:r>
        <w:t>Специализация и профессионализм</w:t>
      </w:r>
    </w:p>
    <w:p w:rsidR="005D2B0A" w:rsidRDefault="002205AC">
      <w:pPr>
        <w:pStyle w:val="11"/>
        <w:shd w:val="clear" w:color="auto" w:fill="auto"/>
        <w:ind w:firstLine="720"/>
        <w:jc w:val="both"/>
      </w:pPr>
      <w:r>
        <w:t>Предполагает привлечение к разработке средств и реализации мер защиты информации специализированных организаций, наиболее подготовленных к конкретному виду деятельности по обеспечению безопасности персональных данных, имеющих опыт практической работы и государственную лицензию на право оказания услуг в этой области. Реализация административных мер и эксплуатация средств защиты должна осуществляться профессионально подготовленными специалистами учреждения.</w:t>
      </w:r>
    </w:p>
    <w:p w:rsidR="005D2B0A" w:rsidRDefault="002205AC">
      <w:pPr>
        <w:pStyle w:val="11"/>
        <w:numPr>
          <w:ilvl w:val="1"/>
          <w:numId w:val="2"/>
        </w:numPr>
        <w:shd w:val="clear" w:color="auto" w:fill="auto"/>
        <w:tabs>
          <w:tab w:val="left" w:pos="1615"/>
        </w:tabs>
        <w:spacing w:line="254" w:lineRule="auto"/>
        <w:ind w:firstLine="960"/>
        <w:jc w:val="both"/>
      </w:pPr>
      <w:r>
        <w:t>Обязательность контроля</w:t>
      </w:r>
    </w:p>
    <w:p w:rsidR="005D2B0A" w:rsidRDefault="002205AC">
      <w:pPr>
        <w:pStyle w:val="11"/>
        <w:shd w:val="clear" w:color="auto" w:fill="auto"/>
        <w:spacing w:line="254" w:lineRule="auto"/>
        <w:ind w:firstLine="720"/>
        <w:jc w:val="both"/>
      </w:pPr>
      <w:r>
        <w:t>Предполагает обязательность и своевременность выявления и пресечения попыток нарушения установленных правил обеспечения безопасности персональных данных на основе используемых систем и средств защиты информации при совершенствовании критериев и методов оценки эффективности этих систем и средств.</w:t>
      </w:r>
    </w:p>
    <w:p w:rsidR="005D2B0A" w:rsidRDefault="002205AC">
      <w:pPr>
        <w:pStyle w:val="11"/>
        <w:shd w:val="clear" w:color="auto" w:fill="auto"/>
        <w:spacing w:after="300" w:line="254" w:lineRule="auto"/>
        <w:ind w:firstLine="720"/>
        <w:jc w:val="both"/>
      </w:pPr>
      <w:r>
        <w:t>Контроль за деятельностью любого пользователя, каждого средства защиты и в отношении любого объекта защиты должен осуществляться на основе применения средств оперативного контроля и регистрации и должен охватывать как несанкционированные, так и санкционированные действия пользователей.</w:t>
      </w:r>
    </w:p>
    <w:p w:rsidR="005D2B0A" w:rsidRDefault="002205AC">
      <w:pPr>
        <w:pStyle w:val="22"/>
        <w:keepNext/>
        <w:keepLines/>
        <w:numPr>
          <w:ilvl w:val="0"/>
          <w:numId w:val="2"/>
        </w:numPr>
        <w:shd w:val="clear" w:color="auto" w:fill="auto"/>
        <w:tabs>
          <w:tab w:val="left" w:pos="319"/>
        </w:tabs>
      </w:pPr>
      <w:bookmarkStart w:id="15" w:name="bookmark14"/>
      <w:bookmarkStart w:id="16" w:name="bookmark15"/>
      <w:r>
        <w:t>Меры, методы и средства обеспечения требуемого уровня защищенности</w:t>
      </w:r>
      <w:bookmarkEnd w:id="15"/>
      <w:bookmarkEnd w:id="16"/>
    </w:p>
    <w:p w:rsidR="005D2B0A" w:rsidRDefault="002205AC">
      <w:pPr>
        <w:pStyle w:val="11"/>
        <w:numPr>
          <w:ilvl w:val="1"/>
          <w:numId w:val="2"/>
        </w:numPr>
        <w:shd w:val="clear" w:color="auto" w:fill="auto"/>
        <w:tabs>
          <w:tab w:val="left" w:pos="1210"/>
        </w:tabs>
        <w:spacing w:line="240" w:lineRule="auto"/>
        <w:ind w:firstLine="720"/>
        <w:jc w:val="both"/>
      </w:pPr>
      <w:r>
        <w:t>Обеспечение требуемого уровня защищенности должно достигаться с использованием мер, методов и средств безопасности. Все меры обеспечения безопасности информационных систем персональных данных подразделяются на:</w:t>
      </w:r>
    </w:p>
    <w:p w:rsidR="005D2B0A" w:rsidRDefault="002205AC">
      <w:pPr>
        <w:pStyle w:val="11"/>
        <w:numPr>
          <w:ilvl w:val="0"/>
          <w:numId w:val="3"/>
        </w:numPr>
        <w:shd w:val="clear" w:color="auto" w:fill="auto"/>
        <w:tabs>
          <w:tab w:val="left" w:pos="1048"/>
        </w:tabs>
        <w:spacing w:line="240" w:lineRule="auto"/>
        <w:ind w:firstLine="840"/>
        <w:jc w:val="both"/>
      </w:pPr>
      <w:r>
        <w:t>законодательные (правовые);</w:t>
      </w:r>
    </w:p>
    <w:p w:rsidR="005D2B0A" w:rsidRDefault="002205AC">
      <w:pPr>
        <w:pStyle w:val="11"/>
        <w:numPr>
          <w:ilvl w:val="0"/>
          <w:numId w:val="3"/>
        </w:numPr>
        <w:shd w:val="clear" w:color="auto" w:fill="auto"/>
        <w:tabs>
          <w:tab w:val="left" w:pos="1053"/>
        </w:tabs>
        <w:spacing w:line="240" w:lineRule="auto"/>
        <w:ind w:firstLine="840"/>
        <w:jc w:val="both"/>
      </w:pPr>
      <w:r>
        <w:t>морально-этические;</w:t>
      </w:r>
    </w:p>
    <w:p w:rsidR="005D2B0A" w:rsidRDefault="002205AC">
      <w:pPr>
        <w:pStyle w:val="11"/>
        <w:numPr>
          <w:ilvl w:val="0"/>
          <w:numId w:val="3"/>
        </w:numPr>
        <w:shd w:val="clear" w:color="auto" w:fill="auto"/>
        <w:tabs>
          <w:tab w:val="left" w:pos="1053"/>
        </w:tabs>
        <w:spacing w:line="240" w:lineRule="auto"/>
        <w:ind w:firstLine="840"/>
        <w:jc w:val="both"/>
      </w:pPr>
      <w:r>
        <w:t>организационные (административные);</w:t>
      </w:r>
    </w:p>
    <w:p w:rsidR="005D2B0A" w:rsidRDefault="002205AC">
      <w:pPr>
        <w:pStyle w:val="11"/>
        <w:numPr>
          <w:ilvl w:val="0"/>
          <w:numId w:val="3"/>
        </w:numPr>
        <w:shd w:val="clear" w:color="auto" w:fill="auto"/>
        <w:tabs>
          <w:tab w:val="left" w:pos="1053"/>
        </w:tabs>
        <w:spacing w:line="240" w:lineRule="auto"/>
        <w:ind w:firstLine="840"/>
        <w:jc w:val="both"/>
      </w:pPr>
      <w:r>
        <w:t>физические;</w:t>
      </w:r>
    </w:p>
    <w:p w:rsidR="005D2B0A" w:rsidRDefault="002205AC">
      <w:pPr>
        <w:pStyle w:val="11"/>
        <w:numPr>
          <w:ilvl w:val="0"/>
          <w:numId w:val="3"/>
        </w:numPr>
        <w:shd w:val="clear" w:color="auto" w:fill="auto"/>
        <w:tabs>
          <w:tab w:val="left" w:pos="1053"/>
        </w:tabs>
        <w:spacing w:line="240" w:lineRule="auto"/>
        <w:ind w:firstLine="840"/>
        <w:jc w:val="both"/>
      </w:pPr>
      <w:r>
        <w:t>технические (аппаратные и программные).</w:t>
      </w:r>
    </w:p>
    <w:p w:rsidR="005D2B0A" w:rsidRDefault="002205AC">
      <w:pPr>
        <w:pStyle w:val="11"/>
        <w:numPr>
          <w:ilvl w:val="1"/>
          <w:numId w:val="2"/>
        </w:numPr>
        <w:shd w:val="clear" w:color="auto" w:fill="auto"/>
        <w:tabs>
          <w:tab w:val="left" w:pos="1210"/>
        </w:tabs>
        <w:spacing w:line="240" w:lineRule="auto"/>
        <w:ind w:firstLine="720"/>
        <w:jc w:val="both"/>
      </w:pPr>
      <w:r>
        <w:t>Перечень выбранных мер обеспечения безопасности отражается в Плане мероприятий по обеспечению защиты персональных данных.</w:t>
      </w:r>
    </w:p>
    <w:p w:rsidR="005D2B0A" w:rsidRDefault="002205AC">
      <w:pPr>
        <w:pStyle w:val="11"/>
        <w:numPr>
          <w:ilvl w:val="1"/>
          <w:numId w:val="2"/>
        </w:numPr>
        <w:shd w:val="clear" w:color="auto" w:fill="auto"/>
        <w:tabs>
          <w:tab w:val="left" w:pos="1240"/>
        </w:tabs>
        <w:spacing w:line="240" w:lineRule="auto"/>
        <w:ind w:firstLine="720"/>
        <w:jc w:val="both"/>
      </w:pPr>
      <w:r>
        <w:t>Законодательные (правовые) меры защиты</w:t>
      </w:r>
    </w:p>
    <w:p w:rsidR="005D2B0A" w:rsidRDefault="002205AC">
      <w:pPr>
        <w:pStyle w:val="11"/>
        <w:shd w:val="clear" w:color="auto" w:fill="auto"/>
        <w:spacing w:line="240" w:lineRule="auto"/>
        <w:ind w:firstLine="720"/>
        <w:jc w:val="both"/>
      </w:pPr>
      <w:r>
        <w:lastRenderedPageBreak/>
        <w:t>К правовым мерам защиты относятся действующие в стране законы, указы и нормативные акты, регламентирующие правила обращения с персональными данными, закрепляющие права и обязанности участников информационных отношений в процессе ее обработки и использования, а также устанавливающие ответственность за нарушения этих правил, препятствуя тем самым неправомерному использованию персональных данных и являющиеся сдерживающим фактором для потенциальных нарушителей.</w:t>
      </w:r>
    </w:p>
    <w:p w:rsidR="005D2B0A" w:rsidRDefault="002205AC">
      <w:pPr>
        <w:pStyle w:val="11"/>
        <w:shd w:val="clear" w:color="auto" w:fill="auto"/>
        <w:spacing w:line="240" w:lineRule="auto"/>
        <w:ind w:firstLine="720"/>
        <w:jc w:val="both"/>
      </w:pPr>
      <w:r>
        <w:t>Правовые меры защиты носят в основном упреждающий, профилактический характер и требуют постоянной разъяснительной работы с пользователями и обслуживающим персоналом системы.</w:t>
      </w:r>
    </w:p>
    <w:p w:rsidR="005D2B0A" w:rsidRDefault="002205AC">
      <w:pPr>
        <w:pStyle w:val="11"/>
        <w:numPr>
          <w:ilvl w:val="1"/>
          <w:numId w:val="2"/>
        </w:numPr>
        <w:shd w:val="clear" w:color="auto" w:fill="auto"/>
        <w:tabs>
          <w:tab w:val="left" w:pos="1240"/>
        </w:tabs>
        <w:spacing w:line="240" w:lineRule="auto"/>
        <w:ind w:firstLine="720"/>
        <w:jc w:val="both"/>
      </w:pPr>
      <w:r>
        <w:t>Морально-этические меры защиты</w:t>
      </w:r>
    </w:p>
    <w:p w:rsidR="005D2B0A" w:rsidRDefault="002205AC">
      <w:pPr>
        <w:pStyle w:val="11"/>
        <w:shd w:val="clear" w:color="auto" w:fill="auto"/>
        <w:spacing w:line="240" w:lineRule="auto"/>
        <w:ind w:firstLine="720"/>
        <w:jc w:val="both"/>
      </w:pPr>
      <w:r>
        <w:t>К морально-этическим мерам относятся нормы поведения, которые традиционно сложились или складываются по мере распространения ЭВМ в стране или обществе. Эти нормы большей частью не являются обязательными, как законодательно утвержденные нормативные акты, однако, их несоблюдение ведет обычно к падению авторитета, престижа человека, группы лиц или организации. Морально-этические нормы бывают как неписаные (например, общепризнанные нормы честности, патриотизма и т.п.), так и писаные, то есть оформленные в некоторый свод (устав) правил или предписаний.</w:t>
      </w:r>
    </w:p>
    <w:p w:rsidR="005D2B0A" w:rsidRDefault="002205AC">
      <w:pPr>
        <w:pStyle w:val="11"/>
        <w:shd w:val="clear" w:color="auto" w:fill="auto"/>
        <w:ind w:firstLine="700"/>
        <w:jc w:val="both"/>
      </w:pPr>
      <w:r>
        <w:t xml:space="preserve">Морально-этические меры защиты являются профилактическими и требуют постоянной работы по созданию здорового морального климата в коллективе учреждения. Морально-этические меры защиты снижают вероятность возникновения </w:t>
      </w:r>
      <w:r w:rsidR="00BC1AC9">
        <w:t>негативных действий,</w:t>
      </w:r>
      <w:r>
        <w:t xml:space="preserve"> связанных с человеческим фактором.</w:t>
      </w:r>
    </w:p>
    <w:p w:rsidR="005D2B0A" w:rsidRDefault="002205AC">
      <w:pPr>
        <w:pStyle w:val="11"/>
        <w:numPr>
          <w:ilvl w:val="1"/>
          <w:numId w:val="2"/>
        </w:numPr>
        <w:shd w:val="clear" w:color="auto" w:fill="auto"/>
        <w:tabs>
          <w:tab w:val="left" w:pos="1214"/>
        </w:tabs>
        <w:ind w:firstLine="700"/>
        <w:jc w:val="both"/>
      </w:pPr>
      <w:r>
        <w:t>Организационные (административные) меры защиты</w:t>
      </w:r>
    </w:p>
    <w:p w:rsidR="005D2B0A" w:rsidRDefault="002205AC">
      <w:pPr>
        <w:pStyle w:val="11"/>
        <w:shd w:val="clear" w:color="auto" w:fill="auto"/>
        <w:ind w:firstLine="700"/>
        <w:jc w:val="both"/>
      </w:pPr>
      <w:r>
        <w:t>Организационные (административные) меры защиты - это меры организационного характера, регламентирующие процессы функционирования информационных систем персональных данных, использование ресурсов информационных систем персональных данных, деятельность обслуживающего персонала, а также порядок взаимодействия пользователей с информационными системами персональных данных таким образом, чтобы в наибольшей степени затруднить или исключить возможность реализации угроз безопасности или снизить размер потерь в случае их реализации.</w:t>
      </w:r>
    </w:p>
    <w:p w:rsidR="005D2B0A" w:rsidRDefault="002205AC">
      <w:pPr>
        <w:pStyle w:val="11"/>
        <w:shd w:val="clear" w:color="auto" w:fill="auto"/>
        <w:ind w:firstLine="700"/>
        <w:jc w:val="both"/>
      </w:pPr>
      <w:r>
        <w:t>Главная цель административных мер, предпринимаемых на высшем управленческом уровне - сформировать политику информационной безопасности персональных данных (отражающую подходы к защите информации) и обеспечить ее выполнение, выделяя необходимые ресурсы и контролируя состояние дел.</w:t>
      </w:r>
    </w:p>
    <w:p w:rsidR="005D2B0A" w:rsidRDefault="002205AC">
      <w:pPr>
        <w:pStyle w:val="11"/>
        <w:shd w:val="clear" w:color="auto" w:fill="auto"/>
        <w:ind w:firstLine="700"/>
        <w:jc w:val="both"/>
      </w:pPr>
      <w:r>
        <w:t>Реализация политики информационной безопасности персональных данных в информационных системах персональных данных состоят из мер административного уровня и организационных (процедурных) мер защиты информации.</w:t>
      </w:r>
    </w:p>
    <w:p w:rsidR="005D2B0A" w:rsidRDefault="002205AC">
      <w:pPr>
        <w:pStyle w:val="11"/>
        <w:shd w:val="clear" w:color="auto" w:fill="auto"/>
        <w:ind w:firstLine="700"/>
        <w:jc w:val="both"/>
      </w:pPr>
      <w:r>
        <w:t>К административному уровню относятся решения руководства, затрагивающие деятельность в целом. Эти решения закрепляются в локальных актах учреждения.</w:t>
      </w:r>
    </w:p>
    <w:p w:rsidR="005D2B0A" w:rsidRDefault="002205AC">
      <w:pPr>
        <w:pStyle w:val="11"/>
        <w:shd w:val="clear" w:color="auto" w:fill="auto"/>
        <w:ind w:firstLine="700"/>
        <w:jc w:val="both"/>
      </w:pPr>
      <w:r>
        <w:t>Примером таких решений могут быть:</w:t>
      </w:r>
    </w:p>
    <w:p w:rsidR="005D2B0A" w:rsidRDefault="002205AC">
      <w:pPr>
        <w:pStyle w:val="11"/>
        <w:numPr>
          <w:ilvl w:val="0"/>
          <w:numId w:val="3"/>
        </w:numPr>
        <w:shd w:val="clear" w:color="auto" w:fill="auto"/>
        <w:tabs>
          <w:tab w:val="left" w:pos="894"/>
        </w:tabs>
        <w:ind w:firstLine="700"/>
        <w:jc w:val="both"/>
      </w:pPr>
      <w:r>
        <w:t>принятие решения о формировании или пересмотре комплексной программы обеспечения безопасности персональных данных, определение ответственных за ее реализацию;</w:t>
      </w:r>
    </w:p>
    <w:p w:rsidR="005D2B0A" w:rsidRDefault="002205AC">
      <w:pPr>
        <w:pStyle w:val="11"/>
        <w:numPr>
          <w:ilvl w:val="0"/>
          <w:numId w:val="3"/>
        </w:numPr>
        <w:shd w:val="clear" w:color="auto" w:fill="auto"/>
        <w:tabs>
          <w:tab w:val="left" w:pos="1027"/>
        </w:tabs>
        <w:ind w:firstLine="700"/>
        <w:jc w:val="both"/>
      </w:pPr>
      <w:r>
        <w:t>формулирование целей, постановка задач, определение направлений деятельности в области безопасности персональных данных;</w:t>
      </w:r>
    </w:p>
    <w:p w:rsidR="005D2B0A" w:rsidRDefault="002205AC">
      <w:pPr>
        <w:pStyle w:val="11"/>
        <w:numPr>
          <w:ilvl w:val="0"/>
          <w:numId w:val="3"/>
        </w:numPr>
        <w:shd w:val="clear" w:color="auto" w:fill="auto"/>
        <w:tabs>
          <w:tab w:val="left" w:pos="1027"/>
        </w:tabs>
        <w:ind w:firstLine="700"/>
        <w:jc w:val="both"/>
      </w:pPr>
      <w:r>
        <w:t xml:space="preserve">принятие решений по вопросам реализации программы безопасности, которые </w:t>
      </w:r>
      <w:r>
        <w:lastRenderedPageBreak/>
        <w:t>рассматриваются на уровне управления в целом;</w:t>
      </w:r>
    </w:p>
    <w:p w:rsidR="005D2B0A" w:rsidRDefault="002205AC">
      <w:pPr>
        <w:pStyle w:val="11"/>
        <w:numPr>
          <w:ilvl w:val="0"/>
          <w:numId w:val="3"/>
        </w:numPr>
        <w:shd w:val="clear" w:color="auto" w:fill="auto"/>
        <w:tabs>
          <w:tab w:val="left" w:pos="912"/>
        </w:tabs>
        <w:ind w:firstLine="700"/>
        <w:jc w:val="both"/>
      </w:pPr>
      <w:r>
        <w:t>обеспечение нормативной (правовой) базы вопросов безопасности и т.п.</w:t>
      </w:r>
    </w:p>
    <w:p w:rsidR="005D2B0A" w:rsidRDefault="002205AC">
      <w:pPr>
        <w:pStyle w:val="11"/>
        <w:shd w:val="clear" w:color="auto" w:fill="auto"/>
        <w:ind w:firstLine="700"/>
        <w:jc w:val="both"/>
      </w:pPr>
      <w:r>
        <w:t>При определении целей безопасности персональных данных, определить какими ресурсами (материальные, персонал) они будут достигнуты и найти разумный компромисс между приемлемым уровнем безопасности и функциональностью информационных систем.</w:t>
      </w:r>
    </w:p>
    <w:p w:rsidR="005D2B0A" w:rsidRDefault="002205AC">
      <w:pPr>
        <w:pStyle w:val="11"/>
        <w:shd w:val="clear" w:color="auto" w:fill="auto"/>
        <w:ind w:firstLine="700"/>
        <w:jc w:val="both"/>
      </w:pPr>
      <w:r>
        <w:t>На организационном уровне определяются процедуры и правила достижения целей и решения задач политики информационной безопасности персональных данных.</w:t>
      </w:r>
    </w:p>
    <w:p w:rsidR="005D2B0A" w:rsidRDefault="002205AC">
      <w:pPr>
        <w:pStyle w:val="11"/>
        <w:shd w:val="clear" w:color="auto" w:fill="auto"/>
        <w:ind w:firstLine="420"/>
        <w:jc w:val="both"/>
      </w:pPr>
      <w:r>
        <w:t>Эти правила определяют:</w:t>
      </w:r>
    </w:p>
    <w:p w:rsidR="005D2B0A" w:rsidRDefault="002205AC">
      <w:pPr>
        <w:pStyle w:val="11"/>
        <w:numPr>
          <w:ilvl w:val="0"/>
          <w:numId w:val="3"/>
        </w:numPr>
        <w:shd w:val="clear" w:color="auto" w:fill="auto"/>
        <w:tabs>
          <w:tab w:val="left" w:pos="894"/>
        </w:tabs>
        <w:ind w:firstLine="700"/>
        <w:jc w:val="both"/>
      </w:pPr>
      <w:r>
        <w:t xml:space="preserve">каковы роли и обязанности должностных лиц, отвечающие за проведение политики безопасности персональных данных, а </w:t>
      </w:r>
      <w:r w:rsidR="00BC1AC9">
        <w:t>также</w:t>
      </w:r>
      <w:r>
        <w:t xml:space="preserve"> их установить ответственность;</w:t>
      </w:r>
    </w:p>
    <w:p w:rsidR="005D2B0A" w:rsidRDefault="002205AC">
      <w:pPr>
        <w:pStyle w:val="11"/>
        <w:numPr>
          <w:ilvl w:val="0"/>
          <w:numId w:val="3"/>
        </w:numPr>
        <w:shd w:val="clear" w:color="auto" w:fill="auto"/>
        <w:tabs>
          <w:tab w:val="left" w:pos="907"/>
        </w:tabs>
        <w:ind w:firstLine="700"/>
        <w:jc w:val="both"/>
      </w:pPr>
      <w:r>
        <w:t>кто имеет права доступа к персональным данным;</w:t>
      </w:r>
    </w:p>
    <w:p w:rsidR="005D2B0A" w:rsidRDefault="002205AC">
      <w:pPr>
        <w:pStyle w:val="11"/>
        <w:numPr>
          <w:ilvl w:val="0"/>
          <w:numId w:val="3"/>
        </w:numPr>
        <w:shd w:val="clear" w:color="auto" w:fill="auto"/>
        <w:tabs>
          <w:tab w:val="left" w:pos="907"/>
        </w:tabs>
        <w:ind w:firstLine="700"/>
        <w:jc w:val="both"/>
      </w:pPr>
      <w:r>
        <w:t>какими мерами и средствами обеспечивается защита персональных данных;</w:t>
      </w:r>
    </w:p>
    <w:p w:rsidR="005D2B0A" w:rsidRDefault="002205AC">
      <w:pPr>
        <w:pStyle w:val="11"/>
        <w:numPr>
          <w:ilvl w:val="0"/>
          <w:numId w:val="3"/>
        </w:numPr>
        <w:shd w:val="clear" w:color="auto" w:fill="auto"/>
        <w:tabs>
          <w:tab w:val="left" w:pos="946"/>
        </w:tabs>
        <w:spacing w:line="240" w:lineRule="auto"/>
        <w:ind w:firstLine="720"/>
        <w:jc w:val="both"/>
      </w:pPr>
      <w:r>
        <w:t>какими мерами и средствами обеспечивается контроль за соблюдением введенного режима безопасности.</w:t>
      </w:r>
    </w:p>
    <w:p w:rsidR="005D2B0A" w:rsidRDefault="002205AC">
      <w:pPr>
        <w:pStyle w:val="11"/>
        <w:shd w:val="clear" w:color="auto" w:fill="auto"/>
        <w:spacing w:line="240" w:lineRule="auto"/>
        <w:ind w:firstLine="720"/>
        <w:jc w:val="both"/>
      </w:pPr>
      <w:r>
        <w:t>Организационные меры должны:</w:t>
      </w:r>
    </w:p>
    <w:p w:rsidR="005D2B0A" w:rsidRDefault="002205AC">
      <w:pPr>
        <w:pStyle w:val="11"/>
        <w:numPr>
          <w:ilvl w:val="0"/>
          <w:numId w:val="3"/>
        </w:numPr>
        <w:shd w:val="clear" w:color="auto" w:fill="auto"/>
        <w:tabs>
          <w:tab w:val="left" w:pos="946"/>
        </w:tabs>
        <w:spacing w:line="240" w:lineRule="auto"/>
        <w:ind w:firstLine="720"/>
        <w:jc w:val="both"/>
      </w:pPr>
      <w:r>
        <w:t>предусматривать регламент информационных отношений, исключающих возможность несанкционированных действий в отношении объектов защиты;</w:t>
      </w:r>
    </w:p>
    <w:p w:rsidR="005D2B0A" w:rsidRDefault="002205AC">
      <w:pPr>
        <w:pStyle w:val="11"/>
        <w:numPr>
          <w:ilvl w:val="0"/>
          <w:numId w:val="3"/>
        </w:numPr>
        <w:shd w:val="clear" w:color="auto" w:fill="auto"/>
        <w:tabs>
          <w:tab w:val="left" w:pos="946"/>
        </w:tabs>
        <w:spacing w:line="240" w:lineRule="auto"/>
        <w:ind w:firstLine="720"/>
        <w:jc w:val="both"/>
      </w:pPr>
      <w:r>
        <w:t>определять коалиционные и иерархические принципы и методы разграничения доступа к персональным данным;</w:t>
      </w:r>
    </w:p>
    <w:p w:rsidR="005D2B0A" w:rsidRDefault="002205AC">
      <w:pPr>
        <w:pStyle w:val="11"/>
        <w:numPr>
          <w:ilvl w:val="0"/>
          <w:numId w:val="3"/>
        </w:numPr>
        <w:shd w:val="clear" w:color="auto" w:fill="auto"/>
        <w:tabs>
          <w:tab w:val="left" w:pos="946"/>
        </w:tabs>
        <w:spacing w:line="240" w:lineRule="auto"/>
        <w:ind w:firstLine="720"/>
        <w:jc w:val="both"/>
      </w:pPr>
      <w:r>
        <w:t>определять порядок работы с программно-математическими и техническими (аппаратные) средствами защиты и криптозащиты и других защитных механизмов;</w:t>
      </w:r>
    </w:p>
    <w:p w:rsidR="005D2B0A" w:rsidRDefault="002205AC">
      <w:pPr>
        <w:pStyle w:val="11"/>
        <w:numPr>
          <w:ilvl w:val="0"/>
          <w:numId w:val="3"/>
        </w:numPr>
        <w:shd w:val="clear" w:color="auto" w:fill="auto"/>
        <w:tabs>
          <w:tab w:val="left" w:pos="946"/>
        </w:tabs>
        <w:spacing w:line="240" w:lineRule="auto"/>
        <w:ind w:firstLine="720"/>
        <w:jc w:val="both"/>
      </w:pPr>
      <w:r>
        <w:t>организовать меры противодействия НСД пользователями на этапах аутентификации, авторизации, идентификации, обеспечивающих гарантии реализации прав и ответственности субъектов информационных отношений.</w:t>
      </w:r>
    </w:p>
    <w:p w:rsidR="005D2B0A" w:rsidRDefault="002205AC">
      <w:pPr>
        <w:pStyle w:val="11"/>
        <w:shd w:val="clear" w:color="auto" w:fill="auto"/>
        <w:spacing w:line="240" w:lineRule="auto"/>
        <w:ind w:firstLine="420"/>
        <w:jc w:val="both"/>
      </w:pPr>
      <w:r>
        <w:t>Организационные меры должны состоять из:</w:t>
      </w:r>
    </w:p>
    <w:p w:rsidR="005D2B0A" w:rsidRDefault="002205AC">
      <w:pPr>
        <w:pStyle w:val="11"/>
        <w:numPr>
          <w:ilvl w:val="0"/>
          <w:numId w:val="3"/>
        </w:numPr>
        <w:shd w:val="clear" w:color="auto" w:fill="auto"/>
        <w:tabs>
          <w:tab w:val="left" w:pos="946"/>
        </w:tabs>
        <w:spacing w:line="240" w:lineRule="auto"/>
        <w:ind w:firstLine="720"/>
        <w:jc w:val="both"/>
      </w:pPr>
      <w:r>
        <w:t>ограничения доступа в помещения, где расположены информационные системы персональных данных и их отдельные элементы;</w:t>
      </w:r>
    </w:p>
    <w:p w:rsidR="005D2B0A" w:rsidRDefault="002205AC">
      <w:pPr>
        <w:pStyle w:val="11"/>
        <w:numPr>
          <w:ilvl w:val="0"/>
          <w:numId w:val="3"/>
        </w:numPr>
        <w:shd w:val="clear" w:color="auto" w:fill="auto"/>
        <w:tabs>
          <w:tab w:val="left" w:pos="946"/>
        </w:tabs>
        <w:spacing w:line="240" w:lineRule="auto"/>
        <w:ind w:firstLine="720"/>
        <w:jc w:val="both"/>
      </w:pPr>
      <w:r>
        <w:t>порядка допуска сотрудников к использованию ресурсов информационных систем персональных данных управления;</w:t>
      </w:r>
    </w:p>
    <w:p w:rsidR="005D2B0A" w:rsidRDefault="002205AC">
      <w:pPr>
        <w:pStyle w:val="11"/>
        <w:numPr>
          <w:ilvl w:val="0"/>
          <w:numId w:val="3"/>
        </w:numPr>
        <w:shd w:val="clear" w:color="auto" w:fill="auto"/>
        <w:tabs>
          <w:tab w:val="left" w:pos="946"/>
        </w:tabs>
        <w:spacing w:line="240" w:lineRule="auto"/>
        <w:ind w:firstLine="720"/>
        <w:jc w:val="both"/>
      </w:pPr>
      <w:r>
        <w:t>регламента процессов ведения баз данных и осуществления модификации информационных ресурсов;</w:t>
      </w:r>
    </w:p>
    <w:p w:rsidR="005D2B0A" w:rsidRDefault="002205AC">
      <w:pPr>
        <w:pStyle w:val="11"/>
        <w:numPr>
          <w:ilvl w:val="0"/>
          <w:numId w:val="3"/>
        </w:numPr>
        <w:shd w:val="clear" w:color="auto" w:fill="auto"/>
        <w:tabs>
          <w:tab w:val="left" w:pos="946"/>
        </w:tabs>
        <w:spacing w:line="240" w:lineRule="auto"/>
        <w:ind w:firstLine="720"/>
        <w:jc w:val="both"/>
      </w:pPr>
      <w:r>
        <w:t>регламента процессов обслуживания и осуществления модификации аппаратных и программных ресурсов информационных систем персональных данных;</w:t>
      </w:r>
    </w:p>
    <w:p w:rsidR="005D2B0A" w:rsidRDefault="002205AC">
      <w:pPr>
        <w:pStyle w:val="11"/>
        <w:numPr>
          <w:ilvl w:val="0"/>
          <w:numId w:val="3"/>
        </w:numPr>
        <w:shd w:val="clear" w:color="auto" w:fill="auto"/>
        <w:tabs>
          <w:tab w:val="left" w:pos="946"/>
        </w:tabs>
        <w:spacing w:line="240" w:lineRule="auto"/>
        <w:ind w:firstLine="720"/>
        <w:jc w:val="both"/>
      </w:pPr>
      <w:r>
        <w:t>инструкций пользователей информационных систем персональных данных (администратора, администратора безопасности, оператора).</w:t>
      </w:r>
    </w:p>
    <w:p w:rsidR="005D2B0A" w:rsidRDefault="002205AC">
      <w:pPr>
        <w:pStyle w:val="11"/>
        <w:numPr>
          <w:ilvl w:val="1"/>
          <w:numId w:val="2"/>
        </w:numPr>
        <w:shd w:val="clear" w:color="auto" w:fill="auto"/>
        <w:tabs>
          <w:tab w:val="left" w:pos="1334"/>
        </w:tabs>
        <w:spacing w:line="240" w:lineRule="auto"/>
        <w:ind w:firstLine="820"/>
        <w:jc w:val="both"/>
      </w:pPr>
      <w:r>
        <w:t>Физические меры защиты</w:t>
      </w:r>
    </w:p>
    <w:p w:rsidR="005D2B0A" w:rsidRDefault="002205AC">
      <w:pPr>
        <w:pStyle w:val="11"/>
        <w:shd w:val="clear" w:color="auto" w:fill="auto"/>
        <w:spacing w:line="240" w:lineRule="auto"/>
        <w:ind w:firstLine="720"/>
        <w:jc w:val="both"/>
      </w:pPr>
      <w:r>
        <w:t>Физические меры защиты основаны на применении разного рода механических, электро- или электронно-механических устройств и сооружений, специально предназначенных для создания физических препятствий на возможных путях проникновения и доступа потенциальных нарушителей к компонентам системы и защищаемой информации, а также технических средств визуального наблюдения, связи и охранной сигнализации.</w:t>
      </w:r>
    </w:p>
    <w:p w:rsidR="005D2B0A" w:rsidRDefault="002205AC">
      <w:pPr>
        <w:pStyle w:val="11"/>
        <w:shd w:val="clear" w:color="auto" w:fill="auto"/>
        <w:spacing w:line="240" w:lineRule="auto"/>
        <w:ind w:firstLine="720"/>
        <w:jc w:val="both"/>
      </w:pPr>
      <w:r>
        <w:t xml:space="preserve">Физическая защита зданий, помещений, объектов и средств информатизации должна осуществляться путем установления соответствующих постов охраны, с помощью технических средств охраны или любыми другими способами, предотвращающими или </w:t>
      </w:r>
      <w:r>
        <w:lastRenderedPageBreak/>
        <w:t>существенно затрудняющими проникновение в здание, помещения посторонних лиц, хищение информационных носителей, самих средств информатизации, исключающими нахождение внутри контролируемой (охраняемой) зоны технических средств разведки.</w:t>
      </w:r>
    </w:p>
    <w:p w:rsidR="005D2B0A" w:rsidRDefault="002205AC">
      <w:pPr>
        <w:pStyle w:val="11"/>
        <w:numPr>
          <w:ilvl w:val="1"/>
          <w:numId w:val="2"/>
        </w:numPr>
        <w:shd w:val="clear" w:color="auto" w:fill="auto"/>
        <w:tabs>
          <w:tab w:val="left" w:pos="1339"/>
        </w:tabs>
        <w:spacing w:line="240" w:lineRule="auto"/>
        <w:ind w:firstLine="820"/>
        <w:jc w:val="both"/>
      </w:pPr>
      <w:r>
        <w:t>Аппаратно-программные средства защиты ПДн</w:t>
      </w:r>
    </w:p>
    <w:p w:rsidR="005D2B0A" w:rsidRDefault="002205AC">
      <w:pPr>
        <w:pStyle w:val="11"/>
        <w:shd w:val="clear" w:color="auto" w:fill="auto"/>
        <w:spacing w:line="240" w:lineRule="auto"/>
        <w:ind w:firstLine="720"/>
        <w:jc w:val="both"/>
      </w:pPr>
      <w:r>
        <w:t>Технические (аппаратно-программные) меры защиты основаны на использовании различных электронных устройств и специальных программ, входящих в состав ИСПДн и выполняющих (самостоятельно или в комплексе с другими средствами) функции защиты (идентификацию и аутентификацию пользователей, разграничение доступа к ресурсам, регистрацию событий, криптографическое закрытие информации и т.д.).</w:t>
      </w:r>
    </w:p>
    <w:p w:rsidR="005D2B0A" w:rsidRDefault="002205AC">
      <w:pPr>
        <w:pStyle w:val="11"/>
        <w:shd w:val="clear" w:color="auto" w:fill="auto"/>
        <w:ind w:firstLine="700"/>
        <w:jc w:val="both"/>
      </w:pPr>
      <w:r>
        <w:t>С учетом всех требований и принципов обеспечения безопасности персональных данных и информационных системах по всем направлениям защиты в состав системы защиты должны быть включены следующие средства:</w:t>
      </w:r>
    </w:p>
    <w:p w:rsidR="005D2B0A" w:rsidRDefault="002205AC">
      <w:pPr>
        <w:pStyle w:val="11"/>
        <w:numPr>
          <w:ilvl w:val="0"/>
          <w:numId w:val="3"/>
        </w:numPr>
        <w:shd w:val="clear" w:color="auto" w:fill="auto"/>
        <w:tabs>
          <w:tab w:val="left" w:pos="1036"/>
        </w:tabs>
        <w:ind w:firstLine="840"/>
        <w:jc w:val="both"/>
      </w:pPr>
      <w:r>
        <w:t>средства идентификации (опознавания) и аутентификации (подтверждения подлинности) пользователей информационных систем персональных данных;</w:t>
      </w:r>
    </w:p>
    <w:p w:rsidR="005D2B0A" w:rsidRDefault="002205AC">
      <w:pPr>
        <w:pStyle w:val="11"/>
        <w:numPr>
          <w:ilvl w:val="0"/>
          <w:numId w:val="3"/>
        </w:numPr>
        <w:shd w:val="clear" w:color="auto" w:fill="auto"/>
        <w:tabs>
          <w:tab w:val="left" w:pos="1036"/>
        </w:tabs>
        <w:ind w:firstLine="840"/>
        <w:jc w:val="both"/>
      </w:pPr>
      <w:r>
        <w:t>средства разграничения доступа зарегистрированных пользователей системы к ресурсам информационных систем персональных данных министерства;</w:t>
      </w:r>
    </w:p>
    <w:p w:rsidR="005D2B0A" w:rsidRDefault="002205AC">
      <w:pPr>
        <w:pStyle w:val="11"/>
        <w:shd w:val="clear" w:color="auto" w:fill="auto"/>
        <w:ind w:firstLine="1220"/>
        <w:jc w:val="both"/>
      </w:pPr>
      <w:r>
        <w:t>средства обеспечения и контроля целостности программных и информационных ресурсов;</w:t>
      </w:r>
    </w:p>
    <w:p w:rsidR="005D2B0A" w:rsidRDefault="002205AC">
      <w:pPr>
        <w:pStyle w:val="11"/>
        <w:numPr>
          <w:ilvl w:val="0"/>
          <w:numId w:val="3"/>
        </w:numPr>
        <w:shd w:val="clear" w:color="auto" w:fill="auto"/>
        <w:tabs>
          <w:tab w:val="left" w:pos="1060"/>
        </w:tabs>
        <w:ind w:firstLine="840"/>
        <w:jc w:val="both"/>
      </w:pPr>
      <w:r>
        <w:t>средства оперативного контроля и регистрации событий безопасности;</w:t>
      </w:r>
    </w:p>
    <w:p w:rsidR="005D2B0A" w:rsidRDefault="002205AC">
      <w:pPr>
        <w:pStyle w:val="11"/>
        <w:numPr>
          <w:ilvl w:val="0"/>
          <w:numId w:val="3"/>
        </w:numPr>
        <w:shd w:val="clear" w:color="auto" w:fill="auto"/>
        <w:tabs>
          <w:tab w:val="left" w:pos="1065"/>
        </w:tabs>
        <w:ind w:firstLine="840"/>
        <w:jc w:val="both"/>
      </w:pPr>
      <w:r>
        <w:t>криптографические средства защиты персональных данных.</w:t>
      </w:r>
    </w:p>
    <w:p w:rsidR="005D2B0A" w:rsidRDefault="002205AC">
      <w:pPr>
        <w:pStyle w:val="11"/>
        <w:shd w:val="clear" w:color="auto" w:fill="auto"/>
        <w:ind w:firstLine="700"/>
        <w:jc w:val="both"/>
      </w:pPr>
      <w:r>
        <w:t>Успешное применение технических средств защиты на основании представленных выше принципов предполагает, что выполнение перечисленных ниже требований обеспечено организационными (административными) мерами и используемыми физическими средствами защиты:</w:t>
      </w:r>
    </w:p>
    <w:p w:rsidR="005D2B0A" w:rsidRDefault="002205AC">
      <w:pPr>
        <w:pStyle w:val="11"/>
        <w:numPr>
          <w:ilvl w:val="0"/>
          <w:numId w:val="3"/>
        </w:numPr>
        <w:shd w:val="clear" w:color="auto" w:fill="auto"/>
        <w:tabs>
          <w:tab w:val="left" w:pos="902"/>
        </w:tabs>
        <w:ind w:firstLine="700"/>
        <w:jc w:val="both"/>
      </w:pPr>
      <w:r>
        <w:t>обеспечена физическая целостность всех компонент информационных систем персональных данных;</w:t>
      </w:r>
    </w:p>
    <w:p w:rsidR="005D2B0A" w:rsidRDefault="002205AC">
      <w:pPr>
        <w:pStyle w:val="11"/>
        <w:shd w:val="clear" w:color="auto" w:fill="auto"/>
        <w:ind w:firstLine="1220"/>
        <w:jc w:val="both"/>
      </w:pPr>
      <w:r>
        <w:t>каждый сотрудник (пользователь) или группа пользователей информационных систем персональных данных имеет уникальное системное имя и минимально необходимые для выполнения им своих функциональных обязанностей полномочия по доступу к ресурсам системы;</w:t>
      </w:r>
    </w:p>
    <w:p w:rsidR="005D2B0A" w:rsidRDefault="002205AC">
      <w:pPr>
        <w:pStyle w:val="11"/>
        <w:numPr>
          <w:ilvl w:val="0"/>
          <w:numId w:val="3"/>
        </w:numPr>
        <w:shd w:val="clear" w:color="auto" w:fill="auto"/>
        <w:tabs>
          <w:tab w:val="left" w:pos="994"/>
        </w:tabs>
        <w:ind w:firstLine="700"/>
        <w:jc w:val="both"/>
      </w:pPr>
      <w:r>
        <w:t>все изменения конфигурации технических и программных средств информационных систем персональных данных производятся строго установленным порядком (регистрируются и контролируются) только на основании распоряжений руководства учреждения;</w:t>
      </w:r>
    </w:p>
    <w:p w:rsidR="005D2B0A" w:rsidRDefault="002205AC">
      <w:pPr>
        <w:pStyle w:val="11"/>
        <w:numPr>
          <w:ilvl w:val="0"/>
          <w:numId w:val="3"/>
        </w:numPr>
        <w:shd w:val="clear" w:color="auto" w:fill="auto"/>
        <w:tabs>
          <w:tab w:val="left" w:pos="912"/>
        </w:tabs>
        <w:ind w:firstLine="700"/>
        <w:jc w:val="both"/>
      </w:pPr>
      <w:r>
        <w:t>сетевое оборудование (концентраторы, коммутаторы, маршрутизаторы и т.п.) располагается в местах, недоступных для посторонних (специальных помещениях, шкафах, и т.п.);</w:t>
      </w:r>
    </w:p>
    <w:p w:rsidR="005D2B0A" w:rsidRDefault="002205AC">
      <w:pPr>
        <w:pStyle w:val="11"/>
        <w:numPr>
          <w:ilvl w:val="0"/>
          <w:numId w:val="3"/>
        </w:numPr>
        <w:shd w:val="clear" w:color="auto" w:fill="auto"/>
        <w:tabs>
          <w:tab w:val="left" w:pos="994"/>
        </w:tabs>
        <w:ind w:firstLine="700"/>
        <w:jc w:val="both"/>
      </w:pPr>
      <w:r>
        <w:t>специалистами учреждения осуществляется непрерывное управление и административная поддержка функционирования средств защиты.</w:t>
      </w:r>
    </w:p>
    <w:sectPr w:rsidR="005D2B0A">
      <w:type w:val="continuous"/>
      <w:pgSz w:w="11900" w:h="16840"/>
      <w:pgMar w:top="1468" w:right="621" w:bottom="1353" w:left="1294" w:header="1040" w:footer="925"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7E1" w:rsidRDefault="00F657E1">
      <w:r>
        <w:separator/>
      </w:r>
    </w:p>
  </w:endnote>
  <w:endnote w:type="continuationSeparator" w:id="0">
    <w:p w:rsidR="00F657E1" w:rsidRDefault="00F6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7E1" w:rsidRDefault="00F657E1"/>
  </w:footnote>
  <w:footnote w:type="continuationSeparator" w:id="0">
    <w:p w:rsidR="00F657E1" w:rsidRDefault="00F657E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87F67"/>
    <w:multiLevelType w:val="multilevel"/>
    <w:tmpl w:val="C3BA6F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CE54BD"/>
    <w:multiLevelType w:val="multilevel"/>
    <w:tmpl w:val="4BA42D6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A331F7"/>
    <w:multiLevelType w:val="multilevel"/>
    <w:tmpl w:val="1A941B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B0A"/>
    <w:rsid w:val="000638DA"/>
    <w:rsid w:val="002205AC"/>
    <w:rsid w:val="00313B97"/>
    <w:rsid w:val="005D2B0A"/>
    <w:rsid w:val="00B702B8"/>
    <w:rsid w:val="00BC1AC9"/>
    <w:rsid w:val="00C7692E"/>
    <w:rsid w:val="00F657E1"/>
    <w:rsid w:val="00F662DB"/>
    <w:rsid w:val="00FB6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3994AE-A2BE-411B-A603-44D35D54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color w:val="5A5CB2"/>
      <w:sz w:val="62"/>
      <w:szCs w:val="62"/>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0"/>
      <w:szCs w:val="30"/>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6"/>
      <w:szCs w:val="26"/>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6"/>
      <w:szCs w:val="26"/>
      <w:u w:val="none"/>
    </w:rPr>
  </w:style>
  <w:style w:type="paragraph" w:customStyle="1" w:styleId="20">
    <w:name w:val="Основной текст (2)"/>
    <w:basedOn w:val="a"/>
    <w:link w:val="2"/>
    <w:pPr>
      <w:shd w:val="clear" w:color="auto" w:fill="FFFFFF"/>
      <w:spacing w:line="247" w:lineRule="auto"/>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line="180" w:lineRule="auto"/>
    </w:pPr>
    <w:rPr>
      <w:rFonts w:ascii="Times New Roman" w:eastAsia="Times New Roman" w:hAnsi="Times New Roman" w:cs="Times New Roman"/>
      <w:color w:val="5A5CB2"/>
      <w:sz w:val="62"/>
      <w:szCs w:val="62"/>
    </w:rPr>
  </w:style>
  <w:style w:type="paragraph" w:customStyle="1" w:styleId="10">
    <w:name w:val="Заголовок №1"/>
    <w:basedOn w:val="a"/>
    <w:link w:val="1"/>
    <w:pPr>
      <w:shd w:val="clear" w:color="auto" w:fill="FFFFFF"/>
      <w:spacing w:after="240"/>
      <w:jc w:val="center"/>
      <w:outlineLvl w:val="0"/>
    </w:pPr>
    <w:rPr>
      <w:rFonts w:ascii="Times New Roman" w:eastAsia="Times New Roman" w:hAnsi="Times New Roman" w:cs="Times New Roman"/>
      <w:b/>
      <w:bCs/>
      <w:sz w:val="30"/>
      <w:szCs w:val="30"/>
    </w:rPr>
  </w:style>
  <w:style w:type="paragraph" w:customStyle="1" w:styleId="22">
    <w:name w:val="Заголовок №2"/>
    <w:basedOn w:val="a"/>
    <w:link w:val="21"/>
    <w:pPr>
      <w:shd w:val="clear" w:color="auto" w:fill="FFFFFF"/>
      <w:spacing w:after="300"/>
      <w:jc w:val="center"/>
      <w:outlineLvl w:val="1"/>
    </w:pPr>
    <w:rPr>
      <w:rFonts w:ascii="Times New Roman" w:eastAsia="Times New Roman" w:hAnsi="Times New Roman" w:cs="Times New Roman"/>
      <w:b/>
      <w:bCs/>
      <w:sz w:val="26"/>
      <w:szCs w:val="26"/>
    </w:rPr>
  </w:style>
  <w:style w:type="paragraph" w:customStyle="1" w:styleId="11">
    <w:name w:val="Основной текст1"/>
    <w:basedOn w:val="a"/>
    <w:link w:val="a3"/>
    <w:pPr>
      <w:shd w:val="clear" w:color="auto" w:fill="FFFFFF"/>
      <w:spacing w:line="252" w:lineRule="auto"/>
      <w:ind w:firstLine="400"/>
    </w:pPr>
    <w:rPr>
      <w:rFonts w:ascii="Times New Roman" w:eastAsia="Times New Roman" w:hAnsi="Times New Roman" w:cs="Times New Roman"/>
      <w:sz w:val="26"/>
      <w:szCs w:val="26"/>
    </w:rPr>
  </w:style>
  <w:style w:type="paragraph" w:styleId="a4">
    <w:name w:val="Balloon Text"/>
    <w:basedOn w:val="a"/>
    <w:link w:val="a5"/>
    <w:uiPriority w:val="99"/>
    <w:semiHidden/>
    <w:unhideWhenUsed/>
    <w:rsid w:val="00F662DB"/>
    <w:rPr>
      <w:rFonts w:ascii="Segoe UI" w:hAnsi="Segoe UI" w:cs="Segoe UI"/>
      <w:sz w:val="18"/>
      <w:szCs w:val="18"/>
    </w:rPr>
  </w:style>
  <w:style w:type="character" w:customStyle="1" w:styleId="a5">
    <w:name w:val="Текст выноски Знак"/>
    <w:basedOn w:val="a0"/>
    <w:link w:val="a4"/>
    <w:uiPriority w:val="99"/>
    <w:semiHidden/>
    <w:rsid w:val="00F662DB"/>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5634</TotalTime>
  <Pages>1</Pages>
  <Words>4858</Words>
  <Characters>27695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Отсканированное изображение</vt:lpstr>
    </vt:vector>
  </TitlesOfParts>
  <Company/>
  <LinksUpToDate>false</LinksUpToDate>
  <CharactersWithSpaces>32489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Отсканированное изображение</dc:title>
  <dc:subject>Отсканированное изображение</dc:subject>
  <dc:creator>NAPS2</dc:creator>
  <cp:keywords/>
  <cp:lastModifiedBy>Виталий</cp:lastModifiedBy>
  <cp:revision>7</cp:revision>
  <cp:lastPrinted>2026-03-02T08:00:00Z</cp:lastPrinted>
  <dcterms:created xsi:type="dcterms:W3CDTF">2026-02-26T08:13:00Z</dcterms:created>
  <dcterms:modified xsi:type="dcterms:W3CDTF">2026-03-02T08:34:00Z</dcterms:modified>
</cp:coreProperties>
</file>