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2F" w:rsidRDefault="00090A2F" w:rsidP="00090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E72230" wp14:editId="63178DF6">
            <wp:simplePos x="0" y="0"/>
            <wp:positionH relativeFrom="column">
              <wp:posOffset>-758859</wp:posOffset>
            </wp:positionH>
            <wp:positionV relativeFrom="paragraph">
              <wp:posOffset>-382339</wp:posOffset>
            </wp:positionV>
            <wp:extent cx="6862119" cy="9785021"/>
            <wp:effectExtent l="0" t="0" r="0" b="6985"/>
            <wp:wrapNone/>
            <wp:docPr id="1" name="Рисунок 1" descr="C:\Users\Ирина\Desktop\81b6dc2c859d1803dc10edcc0b95465e--baby-shower-invitations-shower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81b6dc2c859d1803dc10edcc0b95465e--baby-shower-invitations-shower-ide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7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A2F" w:rsidRDefault="00090A2F" w:rsidP="00090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ОГБУ СО «СРЦН Заларинского района»</w:t>
      </w:r>
    </w:p>
    <w:p w:rsidR="00090A2F" w:rsidRDefault="00090A2F" w:rsidP="00090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A2F" w:rsidRDefault="00090A2F" w:rsidP="00090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Информирует о  реализации</w:t>
      </w:r>
    </w:p>
    <w:p w:rsidR="00090A2F" w:rsidRDefault="00090A2F" w:rsidP="00090A2F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</w:t>
      </w:r>
      <w:r w:rsidRPr="00162289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 xml:space="preserve">ункта социального проката товаров первой </w:t>
      </w:r>
    </w:p>
    <w:p w:rsidR="00090A2F" w:rsidRPr="00162289" w:rsidRDefault="00090A2F" w:rsidP="00090A2F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162289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 xml:space="preserve">необходимости </w:t>
      </w:r>
      <w:r w:rsidRPr="0016228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  <w:t>для семей с низким уровнем дохода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  <w:t>»</w:t>
      </w:r>
    </w:p>
    <w:p w:rsidR="00090A2F" w:rsidRPr="00162289" w:rsidRDefault="00090A2F" w:rsidP="00090A2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090A2F" w:rsidRDefault="00090A2F" w:rsidP="00090A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специализированному оборудованию, выдаваемому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090A2F" w:rsidRDefault="00090A2F" w:rsidP="00090A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проката, относятся детские товары: 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2289">
        <w:rPr>
          <w:rFonts w:ascii="Times New Roman" w:hAnsi="Times New Roman"/>
          <w:sz w:val="28"/>
          <w:szCs w:val="28"/>
        </w:rPr>
        <w:t>детская  коляска-</w:t>
      </w:r>
      <w:proofErr w:type="spellStart"/>
      <w:r w:rsidRPr="00162289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Pr="00162289">
        <w:rPr>
          <w:rFonts w:ascii="Times New Roman" w:hAnsi="Times New Roman"/>
          <w:sz w:val="28"/>
          <w:szCs w:val="28"/>
        </w:rPr>
        <w:t xml:space="preserve">, 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2289">
        <w:rPr>
          <w:rFonts w:ascii="Times New Roman" w:hAnsi="Times New Roman"/>
          <w:sz w:val="28"/>
          <w:szCs w:val="28"/>
        </w:rPr>
        <w:t>коляска-трость,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2289">
        <w:rPr>
          <w:rFonts w:ascii="Times New Roman" w:hAnsi="Times New Roman"/>
          <w:sz w:val="28"/>
          <w:szCs w:val="28"/>
        </w:rPr>
        <w:t>стульчик для кормления,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2289">
        <w:rPr>
          <w:rFonts w:ascii="Times New Roman" w:hAnsi="Times New Roman"/>
          <w:sz w:val="28"/>
          <w:szCs w:val="28"/>
        </w:rPr>
        <w:t>ванна детская пластиковая,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2289">
        <w:rPr>
          <w:rFonts w:ascii="Times New Roman" w:hAnsi="Times New Roman"/>
          <w:sz w:val="28"/>
          <w:szCs w:val="28"/>
        </w:rPr>
        <w:t>манеж;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2289">
        <w:rPr>
          <w:rFonts w:ascii="Times New Roman" w:hAnsi="Times New Roman"/>
          <w:sz w:val="28"/>
          <w:szCs w:val="28"/>
        </w:rPr>
        <w:t xml:space="preserve">мебель: комод детский с </w:t>
      </w:r>
      <w:proofErr w:type="spellStart"/>
      <w:r w:rsidRPr="00162289">
        <w:rPr>
          <w:rFonts w:ascii="Times New Roman" w:hAnsi="Times New Roman"/>
          <w:sz w:val="28"/>
          <w:szCs w:val="28"/>
        </w:rPr>
        <w:t>пеленальным</w:t>
      </w:r>
      <w:proofErr w:type="spellEnd"/>
      <w:r w:rsidRPr="00162289">
        <w:rPr>
          <w:rFonts w:ascii="Times New Roman" w:hAnsi="Times New Roman"/>
          <w:sz w:val="28"/>
          <w:szCs w:val="28"/>
        </w:rPr>
        <w:t xml:space="preserve"> столиком, </w:t>
      </w:r>
    </w:p>
    <w:p w:rsidR="00090A2F" w:rsidRPr="00162289" w:rsidRDefault="00090A2F" w:rsidP="00090A2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289">
        <w:rPr>
          <w:rFonts w:ascii="Times New Roman" w:hAnsi="Times New Roman"/>
          <w:sz w:val="28"/>
          <w:szCs w:val="28"/>
        </w:rPr>
        <w:t>кроватка детская.</w:t>
      </w:r>
    </w:p>
    <w:p w:rsidR="00090A2F" w:rsidRDefault="00090A2F" w:rsidP="00090A2F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090A2F" w:rsidRPr="00162289" w:rsidRDefault="00090A2F" w:rsidP="00090A2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6228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Порядок и условия предоставления услуг пункта проката </w:t>
      </w:r>
    </w:p>
    <w:p w:rsidR="00090A2F" w:rsidRPr="00162289" w:rsidRDefault="00090A2F" w:rsidP="00090A2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1.</w:t>
      </w: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Специализированное оборудование, предоставляется гражданам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во временное пользование на срок до 12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месяцев бесплатно,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если на дату обращения их среднедушевой доход рассчитанный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 нормативным актом Правительства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Российской Федерации ниже предельной величины или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равен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предельной величине среднедушевого дохода для</w:t>
      </w:r>
    </w:p>
    <w:p w:rsidR="00090A2F" w:rsidRPr="00162289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предоставления социальных услуг, бесплатно в Иркутской области.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. При обращении в Пункт проката гражданин обязан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представить следующие документы: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</w:t>
      </w: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аявление на имя</w:t>
      </w:r>
    </w:p>
    <w:p w:rsidR="00090A2F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директора ОГБУСО </w:t>
      </w:r>
      <w:r w:rsidRPr="00162289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«Социально-реабилитационный центр для несовершеннолетних Заларинского  района»</w:t>
      </w: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</w:p>
    <w:p w:rsidR="00090A2F" w:rsidRPr="00162289" w:rsidRDefault="00090A2F" w:rsidP="00090A2F">
      <w:pPr>
        <w:suppressAutoHyphens/>
        <w:spacing w:after="0" w:line="240" w:lineRule="auto"/>
        <w:ind w:firstLine="507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включающее адрес места проживания и контактный телефон заявителя;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</w:t>
      </w:r>
      <w:r w:rsidRPr="00162289">
        <w:rPr>
          <w:rFonts w:ascii="Times New Roman" w:eastAsia="Times New Roman" w:hAnsi="Times New Roman" w:cs="Calibri"/>
          <w:sz w:val="28"/>
          <w:szCs w:val="28"/>
          <w:lang w:eastAsia="ar-SA"/>
        </w:rPr>
        <w:t>окумент, удостоверяющий личность гражданина (паспорт, удостоверение).</w:t>
      </w:r>
    </w:p>
    <w:p w:rsidR="00090A2F" w:rsidRDefault="00090A2F" w:rsidP="00090A2F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90A2F" w:rsidRDefault="00090A2F" w:rsidP="00090A2F">
      <w:pPr>
        <w:ind w:left="-1276" w:right="-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 имеющимся вопросам обращаться в отделение</w:t>
      </w:r>
    </w:p>
    <w:p w:rsidR="00090A2F" w:rsidRDefault="00090A2F" w:rsidP="00090A2F">
      <w:pPr>
        <w:ind w:left="-1276" w:right="-28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психолог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о-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педагогической помощи семье и детям по адресу:</w:t>
      </w:r>
    </w:p>
    <w:p w:rsidR="00E1200C" w:rsidRDefault="00090A2F" w:rsidP="00090A2F">
      <w:pPr>
        <w:ind w:left="-1276" w:right="-284"/>
        <w:jc w:val="center"/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п. Залари, ул. Дзержинского 54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, тел 2 25 78</w:t>
      </w:r>
    </w:p>
    <w:sectPr w:rsidR="00E1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383"/>
    <w:multiLevelType w:val="hybridMultilevel"/>
    <w:tmpl w:val="A9F0C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87"/>
    <w:rsid w:val="00090A2F"/>
    <w:rsid w:val="00D05A87"/>
    <w:rsid w:val="00E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2023-10-23T05:12:00Z</dcterms:created>
  <dcterms:modified xsi:type="dcterms:W3CDTF">2023-10-23T05:17:00Z</dcterms:modified>
</cp:coreProperties>
</file>